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B43E" w14:textId="118C3262" w:rsidR="000D5D18" w:rsidRPr="000B532C" w:rsidRDefault="000D5D18" w:rsidP="000D5D18">
      <w:bookmarkStart w:id="0" w:name="_GoBack"/>
      <w:bookmarkEnd w:id="0"/>
      <w:r w:rsidRPr="000B532C">
        <w:t>Unitatea de învățământ:…………………</w:t>
      </w:r>
    </w:p>
    <w:p w14:paraId="3C7C8E5B" w14:textId="77777777" w:rsidR="000D5D18" w:rsidRPr="000B532C" w:rsidRDefault="000D5D18" w:rsidP="000D5D18">
      <w:pPr>
        <w:jc w:val="center"/>
        <w:rPr>
          <w:rFonts w:eastAsia="Gungsuh"/>
          <w:b/>
        </w:rPr>
      </w:pPr>
      <w:r w:rsidRPr="000B532C">
        <w:rPr>
          <w:rFonts w:eastAsia="Gungsuh"/>
          <w:b/>
        </w:rPr>
        <w:t xml:space="preserve">PLANIFICARE CALENDARISTICĂ ANUALĂ </w:t>
      </w:r>
    </w:p>
    <w:p w14:paraId="116E1F1D" w14:textId="335B7CC6" w:rsidR="000D5D18" w:rsidRPr="000B532C" w:rsidRDefault="000D5D18" w:rsidP="000D5D18">
      <w:pPr>
        <w:jc w:val="center"/>
        <w:rPr>
          <w:rFonts w:eastAsia="Gungsuh"/>
          <w:b/>
        </w:rPr>
      </w:pPr>
      <w:r w:rsidRPr="000B532C">
        <w:rPr>
          <w:rFonts w:eastAsia="Gungsuh"/>
          <w:b/>
        </w:rPr>
        <w:t>ANUL ŞCOLAR 202</w:t>
      </w:r>
      <w:r w:rsidR="002A1685">
        <w:rPr>
          <w:rFonts w:eastAsia="Gungsuh"/>
          <w:b/>
        </w:rPr>
        <w:t>3</w:t>
      </w:r>
      <w:r w:rsidRPr="000B532C">
        <w:rPr>
          <w:rFonts w:eastAsia="Gungsuh"/>
          <w:b/>
        </w:rPr>
        <w:t xml:space="preserve"> – 202</w:t>
      </w:r>
      <w:r w:rsidR="002A1685">
        <w:rPr>
          <w:rFonts w:eastAsia="Gungsuh"/>
          <w:b/>
        </w:rPr>
        <w:t>4</w:t>
      </w:r>
    </w:p>
    <w:p w14:paraId="48AC5E25" w14:textId="77777777" w:rsidR="000D5D18" w:rsidRPr="000B532C" w:rsidRDefault="000D5D18" w:rsidP="000D5D18">
      <w:pPr>
        <w:ind w:left="1416" w:hanging="1416"/>
        <w:rPr>
          <w:rFonts w:eastAsia="Arial Unicode MS"/>
          <w:b/>
          <w:i/>
        </w:rPr>
      </w:pPr>
      <w:r w:rsidRPr="000B532C">
        <w:rPr>
          <w:rFonts w:eastAsia="Arial Unicode MS"/>
          <w:b/>
        </w:rPr>
        <w:t xml:space="preserve">Disciplina: </w:t>
      </w:r>
      <w:r w:rsidRPr="000B532C">
        <w:rPr>
          <w:rFonts w:eastAsia="Arial Unicode MS"/>
          <w:b/>
          <w:i/>
        </w:rPr>
        <w:t>Matematică</w:t>
      </w:r>
    </w:p>
    <w:p w14:paraId="17A49DA4" w14:textId="77777777" w:rsidR="000D5D18" w:rsidRPr="000B532C" w:rsidRDefault="000D5D18" w:rsidP="000D5D18">
      <w:pPr>
        <w:ind w:left="1416" w:hanging="1416"/>
        <w:rPr>
          <w:rFonts w:eastAsia="Arial Unicode MS"/>
          <w:b/>
        </w:rPr>
      </w:pPr>
      <w:r w:rsidRPr="000B532C">
        <w:rPr>
          <w:rFonts w:eastAsia="Arial Unicode MS"/>
          <w:b/>
        </w:rPr>
        <w:t>Clasa a VI-a</w:t>
      </w:r>
    </w:p>
    <w:p w14:paraId="21405B25" w14:textId="77777777" w:rsidR="000D5D18" w:rsidRPr="000B532C" w:rsidRDefault="000D5D18" w:rsidP="000D5D18">
      <w:pPr>
        <w:rPr>
          <w:rFonts w:eastAsia="Arial Unicode MS"/>
          <w:b/>
        </w:rPr>
      </w:pPr>
      <w:r w:rsidRPr="000B532C">
        <w:rPr>
          <w:rFonts w:eastAsia="Arial Unicode MS"/>
          <w:b/>
        </w:rPr>
        <w:t xml:space="preserve">4 ore/săptămână </w:t>
      </w:r>
    </w:p>
    <w:p w14:paraId="3CF5679E" w14:textId="77777777" w:rsidR="000D5D18" w:rsidRPr="000B532C" w:rsidRDefault="000D5D18" w:rsidP="000D5D18">
      <w:pPr>
        <w:ind w:right="-165"/>
        <w:outlineLvl w:val="0"/>
      </w:pPr>
    </w:p>
    <w:tbl>
      <w:tblPr>
        <w:tblW w:w="14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626"/>
        <w:gridCol w:w="6662"/>
        <w:gridCol w:w="1134"/>
        <w:gridCol w:w="1560"/>
        <w:gridCol w:w="1476"/>
      </w:tblGrid>
      <w:tr w:rsidR="000B532C" w:rsidRPr="000B532C" w14:paraId="6E39F1DF" w14:textId="77777777" w:rsidTr="005624C4">
        <w:trPr>
          <w:trHeight w:val="503"/>
          <w:tblHeader/>
        </w:trPr>
        <w:tc>
          <w:tcPr>
            <w:tcW w:w="1913" w:type="dxa"/>
            <w:shd w:val="clear" w:color="auto" w:fill="D9E2F3" w:themeFill="accent1" w:themeFillTint="33"/>
            <w:vAlign w:val="center"/>
          </w:tcPr>
          <w:p w14:paraId="2D94F5B0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Unitatea de învățare</w:t>
            </w:r>
          </w:p>
        </w:tc>
        <w:tc>
          <w:tcPr>
            <w:tcW w:w="1626" w:type="dxa"/>
            <w:shd w:val="clear" w:color="auto" w:fill="D9E2F3" w:themeFill="accent1" w:themeFillTint="33"/>
            <w:vAlign w:val="center"/>
          </w:tcPr>
          <w:p w14:paraId="46A219E2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Competențe</w:t>
            </w:r>
          </w:p>
          <w:p w14:paraId="53C7CEBD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specifice</w:t>
            </w:r>
          </w:p>
        </w:tc>
        <w:tc>
          <w:tcPr>
            <w:tcW w:w="6662" w:type="dxa"/>
            <w:shd w:val="clear" w:color="auto" w:fill="D9E2F3" w:themeFill="accent1" w:themeFillTint="33"/>
            <w:vAlign w:val="center"/>
          </w:tcPr>
          <w:p w14:paraId="3353081F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Conținuturi*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36B507A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Nr. de ore alocate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16FB092D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Săptămâna</w:t>
            </w: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379BC74F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  <w:bCs/>
              </w:rPr>
              <w:t>Observații/ Structurare an școlar</w:t>
            </w:r>
          </w:p>
        </w:tc>
      </w:tr>
      <w:tr w:rsidR="000B532C" w:rsidRPr="000B532C" w14:paraId="0C17EF72" w14:textId="77777777" w:rsidTr="005624C4">
        <w:trPr>
          <w:trHeight w:val="612"/>
        </w:trPr>
        <w:tc>
          <w:tcPr>
            <w:tcW w:w="1913" w:type="dxa"/>
            <w:shd w:val="clear" w:color="auto" w:fill="D9E2F3" w:themeFill="accent1" w:themeFillTint="33"/>
            <w:vAlign w:val="center"/>
          </w:tcPr>
          <w:p w14:paraId="4000DF7D" w14:textId="77777777" w:rsidR="000D5D18" w:rsidRPr="000B532C" w:rsidRDefault="000D5D18" w:rsidP="00BC45AB">
            <w:pPr>
              <w:rPr>
                <w:b/>
              </w:rPr>
            </w:pPr>
            <w:r w:rsidRPr="000B532C">
              <w:rPr>
                <w:rFonts w:eastAsia="Arial"/>
              </w:rPr>
              <w:t>[</w:t>
            </w:r>
            <w:r w:rsidRPr="000B532C">
              <w:rPr>
                <w:rFonts w:eastAsia="Arial"/>
                <w:i/>
              </w:rPr>
              <w:t>se menționează titluri/teme</w:t>
            </w:r>
            <w:r w:rsidRPr="000B532C">
              <w:rPr>
                <w:rFonts w:eastAsia="Arial"/>
              </w:rPr>
              <w:t>]</w:t>
            </w:r>
          </w:p>
        </w:tc>
        <w:tc>
          <w:tcPr>
            <w:tcW w:w="1626" w:type="dxa"/>
            <w:shd w:val="clear" w:color="auto" w:fill="D9E2F3" w:themeFill="accent1" w:themeFillTint="33"/>
            <w:vAlign w:val="center"/>
          </w:tcPr>
          <w:p w14:paraId="7C8A9267" w14:textId="77777777" w:rsidR="000D5D18" w:rsidRPr="000B532C" w:rsidRDefault="000D5D18" w:rsidP="00BC45AB">
            <w:pPr>
              <w:ind w:right="-114"/>
              <w:jc w:val="center"/>
              <w:rPr>
                <w:bCs/>
              </w:rPr>
            </w:pPr>
            <w:r w:rsidRPr="000B532C">
              <w:rPr>
                <w:rFonts w:eastAsia="Arial"/>
                <w:bCs/>
              </w:rPr>
              <w:t>[</w:t>
            </w:r>
            <w:r w:rsidRPr="000B532C">
              <w:rPr>
                <w:rFonts w:eastAsia="Arial"/>
                <w:bCs/>
                <w:i/>
              </w:rPr>
              <w:t xml:space="preserve">se precizează numărul </w:t>
            </w:r>
            <w:proofErr w:type="spellStart"/>
            <w:r w:rsidRPr="000B532C">
              <w:rPr>
                <w:rFonts w:eastAsia="Arial"/>
                <w:bCs/>
                <w:i/>
              </w:rPr>
              <w:t>criterial</w:t>
            </w:r>
            <w:proofErr w:type="spellEnd"/>
            <w:r w:rsidRPr="000B532C">
              <w:rPr>
                <w:rFonts w:eastAsia="Arial"/>
                <w:bCs/>
                <w:i/>
              </w:rPr>
              <w:t xml:space="preserve"> al competențelor specifice din programa școlară</w:t>
            </w:r>
            <w:r w:rsidRPr="000B532C">
              <w:rPr>
                <w:rFonts w:eastAsia="Arial"/>
                <w:bCs/>
              </w:rPr>
              <w:t>]</w:t>
            </w:r>
          </w:p>
        </w:tc>
        <w:tc>
          <w:tcPr>
            <w:tcW w:w="6662" w:type="dxa"/>
            <w:shd w:val="clear" w:color="auto" w:fill="D9E2F3" w:themeFill="accent1" w:themeFillTint="33"/>
            <w:vAlign w:val="center"/>
          </w:tcPr>
          <w:p w14:paraId="6B1F6B02" w14:textId="77777777" w:rsidR="000D5D18" w:rsidRPr="000B532C" w:rsidRDefault="000D5D18" w:rsidP="00BC45AB">
            <w:pPr>
              <w:pStyle w:val="Default"/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B532C">
              <w:rPr>
                <w:rFonts w:ascii="Times New Roman" w:eastAsia="Arial" w:hAnsi="Times New Roman" w:cs="Times New Roman"/>
                <w:color w:val="auto"/>
              </w:rPr>
              <w:t>[</w:t>
            </w:r>
            <w:r w:rsidRPr="000B532C">
              <w:rPr>
                <w:rFonts w:ascii="Times New Roman" w:eastAsia="Arial" w:hAnsi="Times New Roman" w:cs="Times New Roman"/>
                <w:i/>
                <w:color w:val="auto"/>
              </w:rPr>
              <w:t>din conținuturile programei școlare</w:t>
            </w:r>
            <w:r w:rsidRPr="000B532C">
              <w:rPr>
                <w:rFonts w:ascii="Times New Roman" w:eastAsia="Arial" w:hAnsi="Times New Roman" w:cs="Times New Roman"/>
                <w:color w:val="auto"/>
              </w:rPr>
              <w:t>]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F5913A7" w14:textId="77777777" w:rsidR="000D5D18" w:rsidRPr="00451856" w:rsidRDefault="000D5D18" w:rsidP="00BC45AB">
            <w:pPr>
              <w:jc w:val="center"/>
            </w:pPr>
            <w:r w:rsidRPr="00451856">
              <w:rPr>
                <w:rFonts w:eastAsia="Arial"/>
              </w:rPr>
              <w:t>[</w:t>
            </w:r>
            <w:r w:rsidRPr="00451856">
              <w:rPr>
                <w:rFonts w:eastAsia="Arial"/>
                <w:i/>
              </w:rPr>
              <w:t>stabilite de către cadrul didactic</w:t>
            </w:r>
            <w:r w:rsidRPr="00451856">
              <w:rPr>
                <w:rFonts w:eastAsia="Arial"/>
              </w:rPr>
              <w:t>]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753C51D" w14:textId="77777777" w:rsidR="000D5D18" w:rsidRPr="000B532C" w:rsidRDefault="000D5D18" w:rsidP="00BC45AB">
            <w:pPr>
              <w:jc w:val="center"/>
            </w:pPr>
            <w:r w:rsidRPr="000B532C">
              <w:rPr>
                <w:rFonts w:eastAsia="Arial"/>
              </w:rPr>
              <w:t>[</w:t>
            </w:r>
            <w:r w:rsidRPr="000B532C">
              <w:rPr>
                <w:rFonts w:eastAsia="Arial"/>
                <w:i/>
              </w:rPr>
              <w:t>se precizează săptămâna sau săptămânile</w:t>
            </w:r>
            <w:r w:rsidRPr="000B532C">
              <w:rPr>
                <w:rFonts w:eastAsia="Arial"/>
              </w:rPr>
              <w:t>]</w:t>
            </w:r>
          </w:p>
        </w:tc>
        <w:tc>
          <w:tcPr>
            <w:tcW w:w="1476" w:type="dxa"/>
            <w:shd w:val="clear" w:color="auto" w:fill="D9E2F3" w:themeFill="accent1" w:themeFillTint="33"/>
          </w:tcPr>
          <w:p w14:paraId="33BD9C0A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rFonts w:eastAsia="Arial"/>
                <w:sz w:val="22"/>
                <w:szCs w:val="22"/>
              </w:rPr>
              <w:t>[</w:t>
            </w:r>
            <w:r w:rsidRPr="000B532C">
              <w:rPr>
                <w:rFonts w:eastAsia="Arial"/>
                <w:i/>
                <w:sz w:val="22"/>
                <w:szCs w:val="22"/>
              </w:rPr>
              <w:t>se menționează, de exemplu,</w:t>
            </w:r>
            <w:r w:rsidRPr="000B532C">
              <w:rPr>
                <w:rFonts w:eastAsia="Arial"/>
                <w:sz w:val="22"/>
                <w:szCs w:val="22"/>
              </w:rPr>
              <w:t xml:space="preserve"> </w:t>
            </w:r>
            <w:r w:rsidRPr="000B532C">
              <w:rPr>
                <w:rFonts w:eastAsia="Arial"/>
                <w:i/>
                <w:sz w:val="22"/>
                <w:szCs w:val="22"/>
              </w:rPr>
              <w:t>intervalul de cursuri și modificări în urma realizării activității didactice la clasă</w:t>
            </w:r>
            <w:r w:rsidRPr="000B532C">
              <w:rPr>
                <w:rFonts w:eastAsia="Arial"/>
                <w:sz w:val="22"/>
                <w:szCs w:val="22"/>
              </w:rPr>
              <w:t>]</w:t>
            </w:r>
          </w:p>
        </w:tc>
      </w:tr>
      <w:tr w:rsidR="000B532C" w:rsidRPr="000B532C" w14:paraId="43611DB6" w14:textId="77777777" w:rsidTr="005624C4">
        <w:trPr>
          <w:trHeight w:val="612"/>
        </w:trPr>
        <w:tc>
          <w:tcPr>
            <w:tcW w:w="1913" w:type="dxa"/>
            <w:shd w:val="clear" w:color="auto" w:fill="FFFFFF" w:themeFill="background1"/>
            <w:vAlign w:val="center"/>
          </w:tcPr>
          <w:p w14:paraId="0D49AAA7" w14:textId="77777777" w:rsidR="000D5D18" w:rsidRPr="000B532C" w:rsidRDefault="000D5D18" w:rsidP="00BC45AB">
            <w:pPr>
              <w:jc w:val="left"/>
              <w:rPr>
                <w:b/>
              </w:rPr>
            </w:pPr>
            <w:r w:rsidRPr="000B532C">
              <w:rPr>
                <w:b/>
              </w:rPr>
              <w:t>Recapitulare inițială</w:t>
            </w:r>
          </w:p>
          <w:p w14:paraId="5E249205" w14:textId="77777777" w:rsidR="000D5D18" w:rsidRPr="000B532C" w:rsidRDefault="000D5D18" w:rsidP="00BC45AB">
            <w:pPr>
              <w:pStyle w:val="Default"/>
              <w:tabs>
                <w:tab w:val="left" w:pos="243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B532C">
              <w:rPr>
                <w:rFonts w:ascii="Times New Roman" w:eastAsia="Times New Roman" w:hAnsi="Times New Roman" w:cs="Times New Roman"/>
                <w:i/>
                <w:color w:val="auto"/>
              </w:rPr>
              <w:t>Recapitulare – clasa a V-a</w:t>
            </w:r>
          </w:p>
          <w:p w14:paraId="3C02C35A" w14:textId="77777777" w:rsidR="000D5D18" w:rsidRPr="000B532C" w:rsidRDefault="000D5D18" w:rsidP="00BC45AB">
            <w:pPr>
              <w:pStyle w:val="Default"/>
              <w:tabs>
                <w:tab w:val="left" w:pos="243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B532C">
              <w:rPr>
                <w:rFonts w:ascii="Times New Roman" w:eastAsia="Times New Roman" w:hAnsi="Times New Roman" w:cs="Times New Roman"/>
                <w:i/>
                <w:color w:val="auto"/>
              </w:rPr>
              <w:t>Evaluare inițială</w:t>
            </w:r>
          </w:p>
          <w:p w14:paraId="510D1EFF" w14:textId="77777777" w:rsidR="000D5D18" w:rsidRPr="000B532C" w:rsidRDefault="000D5D18" w:rsidP="00BC45AB">
            <w:pPr>
              <w:jc w:val="left"/>
              <w:rPr>
                <w:b/>
              </w:rPr>
            </w:pPr>
            <w:r w:rsidRPr="000B532C">
              <w:rPr>
                <w:rFonts w:eastAsia="Times New Roman"/>
                <w:i/>
              </w:rPr>
              <w:t xml:space="preserve">Activități </w:t>
            </w:r>
            <w:proofErr w:type="spellStart"/>
            <w:r w:rsidRPr="000B532C">
              <w:rPr>
                <w:rFonts w:eastAsia="Times New Roman"/>
                <w:i/>
              </w:rPr>
              <w:t>remediale</w:t>
            </w:r>
            <w:proofErr w:type="spellEnd"/>
            <w:r w:rsidRPr="000B532C">
              <w:rPr>
                <w:rFonts w:eastAsia="Times New Roman"/>
                <w:i/>
              </w:rPr>
              <w:t xml:space="preserve"> și/sau de progres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7F6B0B87" w14:textId="308CB1DF" w:rsidR="000D5D18" w:rsidRPr="000B532C" w:rsidRDefault="000D5D18" w:rsidP="00BC45AB">
            <w:pPr>
              <w:ind w:right="-114"/>
              <w:jc w:val="left"/>
              <w:rPr>
                <w:bCs/>
              </w:rPr>
            </w:pPr>
            <w:r w:rsidRPr="000B532C">
              <w:rPr>
                <w:bCs/>
              </w:rPr>
              <w:t>CS - cls. a V-a</w:t>
            </w:r>
          </w:p>
        </w:tc>
        <w:tc>
          <w:tcPr>
            <w:tcW w:w="6662" w:type="dxa"/>
          </w:tcPr>
          <w:p w14:paraId="612844D4" w14:textId="7CF07A31" w:rsidR="000D5D18" w:rsidRPr="000B532C" w:rsidRDefault="000D5D18" w:rsidP="00BC45AB">
            <w:pPr>
              <w:pStyle w:val="Default"/>
              <w:tabs>
                <w:tab w:val="left" w:pos="243"/>
              </w:tabs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0E56EE0" w14:textId="77777777" w:rsidR="000D5D18" w:rsidRPr="000B532C" w:rsidRDefault="000D5D18" w:rsidP="00BC45AB">
            <w:pPr>
              <w:jc w:val="center"/>
            </w:pPr>
            <w:r w:rsidRPr="000B532C">
              <w:t>8</w:t>
            </w:r>
          </w:p>
        </w:tc>
        <w:tc>
          <w:tcPr>
            <w:tcW w:w="1560" w:type="dxa"/>
            <w:vAlign w:val="center"/>
          </w:tcPr>
          <w:p w14:paraId="5CDB7CDC" w14:textId="77777777" w:rsidR="000D5D18" w:rsidRPr="000B532C" w:rsidRDefault="000D5D18" w:rsidP="00BC45AB">
            <w:pPr>
              <w:jc w:val="center"/>
            </w:pPr>
            <w:r w:rsidRPr="000B532C">
              <w:t>S1 - S2</w:t>
            </w:r>
          </w:p>
        </w:tc>
        <w:tc>
          <w:tcPr>
            <w:tcW w:w="1476" w:type="dxa"/>
            <w:vMerge w:val="restart"/>
            <w:vAlign w:val="center"/>
          </w:tcPr>
          <w:p w14:paraId="6B51FCEE" w14:textId="1D9F61EA" w:rsidR="000D5D18" w:rsidRPr="000B532C" w:rsidRDefault="00B47AB6" w:rsidP="00BC45AB">
            <w:pPr>
              <w:jc w:val="center"/>
            </w:pPr>
            <w:r w:rsidRPr="00335563">
              <w:rPr>
                <w:bCs/>
              </w:rPr>
              <w:t>C</w:t>
            </w:r>
            <w:r w:rsidR="000D5D18" w:rsidRPr="00335563">
              <w:rPr>
                <w:bCs/>
              </w:rPr>
              <w:t>ursuri</w:t>
            </w:r>
          </w:p>
        </w:tc>
      </w:tr>
      <w:tr w:rsidR="000B532C" w:rsidRPr="000B532C" w14:paraId="02F9569F" w14:textId="77777777" w:rsidTr="005624C4">
        <w:trPr>
          <w:trHeight w:val="1353"/>
        </w:trPr>
        <w:tc>
          <w:tcPr>
            <w:tcW w:w="1913" w:type="dxa"/>
            <w:vAlign w:val="center"/>
          </w:tcPr>
          <w:p w14:paraId="7FBDB4A4" w14:textId="77777777" w:rsidR="000D5D18" w:rsidRPr="000B532C" w:rsidRDefault="000D5D18" w:rsidP="00BC45AB">
            <w:pPr>
              <w:jc w:val="left"/>
              <w:rPr>
                <w:b/>
              </w:rPr>
            </w:pPr>
            <w:r w:rsidRPr="000B532C">
              <w:rPr>
                <w:b/>
              </w:rPr>
              <w:lastRenderedPageBreak/>
              <w:t>Mulțimi</w:t>
            </w:r>
          </w:p>
        </w:tc>
        <w:tc>
          <w:tcPr>
            <w:tcW w:w="1626" w:type="dxa"/>
            <w:vAlign w:val="center"/>
          </w:tcPr>
          <w:p w14:paraId="2BC7FC81" w14:textId="77777777" w:rsidR="000D5D18" w:rsidRPr="000B532C" w:rsidRDefault="000D5D18" w:rsidP="000D5D18">
            <w:pPr>
              <w:pStyle w:val="ListParagraph"/>
              <w:widowControl/>
              <w:numPr>
                <w:ilvl w:val="1"/>
                <w:numId w:val="2"/>
              </w:numPr>
              <w:jc w:val="center"/>
              <w:rPr>
                <w:b/>
              </w:rPr>
            </w:pPr>
          </w:p>
          <w:p w14:paraId="322E9D55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2.1.</w:t>
            </w:r>
          </w:p>
          <w:p w14:paraId="41568FC2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3.1.</w:t>
            </w:r>
          </w:p>
          <w:p w14:paraId="30D5E310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4.1.</w:t>
            </w:r>
          </w:p>
          <w:p w14:paraId="1874B1A2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5.1.</w:t>
            </w:r>
          </w:p>
          <w:p w14:paraId="4FCF5F01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6.1.</w:t>
            </w:r>
          </w:p>
        </w:tc>
        <w:tc>
          <w:tcPr>
            <w:tcW w:w="6662" w:type="dxa"/>
          </w:tcPr>
          <w:p w14:paraId="617C8A52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6"/>
              <w:contextualSpacing w:val="0"/>
            </w:pPr>
            <w:r w:rsidRPr="000B532C">
              <w:t xml:space="preserve">Mulțimi: descriere, notații, reprezentări; mulțimi numerice/nenumerice; relația dintre un element și o mulțime; relații între mulțimi </w:t>
            </w:r>
          </w:p>
          <w:p w14:paraId="01D34748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6"/>
              <w:contextualSpacing w:val="0"/>
            </w:pPr>
            <w:r w:rsidRPr="000B532C">
              <w:t xml:space="preserve">Mulțimi finite, cardinalul unei mulțimi finite; mulțimi infinite, mulțimea numerelor naturale </w:t>
            </w:r>
          </w:p>
          <w:p w14:paraId="21624051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6"/>
              <w:contextualSpacing w:val="0"/>
            </w:pPr>
            <w:r w:rsidRPr="000B532C">
              <w:t>Operații cu mulțimi: reuniune, intersecție, diferență</w:t>
            </w:r>
          </w:p>
        </w:tc>
        <w:tc>
          <w:tcPr>
            <w:tcW w:w="1134" w:type="dxa"/>
            <w:vAlign w:val="center"/>
          </w:tcPr>
          <w:p w14:paraId="514A2EE1" w14:textId="77777777" w:rsidR="000D5D18" w:rsidRPr="000B532C" w:rsidRDefault="000D5D18" w:rsidP="00BC45AB">
            <w:pPr>
              <w:jc w:val="center"/>
            </w:pPr>
            <w:r w:rsidRPr="000B532C">
              <w:t>6</w:t>
            </w:r>
          </w:p>
        </w:tc>
        <w:tc>
          <w:tcPr>
            <w:tcW w:w="1560" w:type="dxa"/>
            <w:vAlign w:val="center"/>
          </w:tcPr>
          <w:p w14:paraId="25F55B36" w14:textId="77777777" w:rsidR="000D5D18" w:rsidRPr="000B532C" w:rsidRDefault="000D5D18" w:rsidP="00BC45AB">
            <w:pPr>
              <w:jc w:val="center"/>
            </w:pPr>
            <w:r w:rsidRPr="000B532C">
              <w:t>S3</w:t>
            </w:r>
          </w:p>
          <w:p w14:paraId="50B8E88E" w14:textId="77777777" w:rsidR="000D5D18" w:rsidRPr="000B532C" w:rsidRDefault="000D5D18" w:rsidP="00BC45AB">
            <w:pPr>
              <w:jc w:val="center"/>
            </w:pPr>
            <w:r w:rsidRPr="000B532C">
              <w:t>S4 (2 ore)</w:t>
            </w:r>
          </w:p>
        </w:tc>
        <w:tc>
          <w:tcPr>
            <w:tcW w:w="1476" w:type="dxa"/>
            <w:vMerge/>
            <w:vAlign w:val="center"/>
          </w:tcPr>
          <w:p w14:paraId="60BE636E" w14:textId="77777777" w:rsidR="000D5D18" w:rsidRPr="000B532C" w:rsidRDefault="000D5D18" w:rsidP="00BC45AB">
            <w:pPr>
              <w:jc w:val="center"/>
            </w:pPr>
          </w:p>
        </w:tc>
      </w:tr>
      <w:tr w:rsidR="000B532C" w:rsidRPr="000B532C" w14:paraId="52443D12" w14:textId="77777777" w:rsidTr="005624C4">
        <w:trPr>
          <w:trHeight w:val="499"/>
        </w:trPr>
        <w:tc>
          <w:tcPr>
            <w:tcW w:w="1913" w:type="dxa"/>
            <w:vAlign w:val="center"/>
          </w:tcPr>
          <w:p w14:paraId="327CB534" w14:textId="14AEF8C7" w:rsidR="000D5D18" w:rsidRPr="002A1685" w:rsidRDefault="000D5D18" w:rsidP="00044A56">
            <w:pPr>
              <w:ind w:left="-59" w:right="-94"/>
              <w:jc w:val="left"/>
              <w:rPr>
                <w:b/>
              </w:rPr>
            </w:pPr>
            <w:r w:rsidRPr="002A1685">
              <w:rPr>
                <w:b/>
              </w:rPr>
              <w:t xml:space="preserve">Divizibilitate în </w:t>
            </w:r>
            <w:r w:rsidR="00375C73" w:rsidRPr="002A1685">
              <w:rPr>
                <w:noProof/>
                <w:position w:val="-6"/>
              </w:rPr>
              <w:object w:dxaOrig="260" w:dyaOrig="279" w14:anchorId="7448D9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alt="" style="width:17.1pt;height:14.4pt;mso-width-percent:0;mso-height-percent:0;mso-width-percent:0;mso-height-percent:0" o:ole="">
                  <v:imagedata r:id="rId7" o:title=""/>
                </v:shape>
                <o:OLEObject Type="Embed" ProgID="Equation.DSMT4" ShapeID="_x0000_i1066" DrawAspect="Content" ObjectID="_1755860666" r:id="rId8"/>
              </w:object>
            </w:r>
          </w:p>
        </w:tc>
        <w:tc>
          <w:tcPr>
            <w:tcW w:w="1626" w:type="dxa"/>
            <w:vAlign w:val="center"/>
          </w:tcPr>
          <w:p w14:paraId="75406282" w14:textId="77777777" w:rsidR="000D5D18" w:rsidRPr="002A1685" w:rsidRDefault="000D5D18" w:rsidP="00BC45AB">
            <w:pPr>
              <w:jc w:val="center"/>
              <w:rPr>
                <w:b/>
              </w:rPr>
            </w:pPr>
            <w:r w:rsidRPr="002A1685">
              <w:rPr>
                <w:b/>
              </w:rPr>
              <w:t>1.1.</w:t>
            </w:r>
          </w:p>
          <w:p w14:paraId="4210052B" w14:textId="77777777" w:rsidR="000D5D18" w:rsidRPr="002A1685" w:rsidRDefault="000D5D18" w:rsidP="00BC45AB">
            <w:pPr>
              <w:jc w:val="center"/>
              <w:rPr>
                <w:b/>
              </w:rPr>
            </w:pPr>
            <w:r w:rsidRPr="002A1685">
              <w:rPr>
                <w:b/>
              </w:rPr>
              <w:t>2.1.</w:t>
            </w:r>
          </w:p>
          <w:p w14:paraId="7BA32AD8" w14:textId="77777777" w:rsidR="000D5D18" w:rsidRPr="002A1685" w:rsidRDefault="000D5D18" w:rsidP="00BC45AB">
            <w:pPr>
              <w:jc w:val="center"/>
              <w:rPr>
                <w:b/>
              </w:rPr>
            </w:pPr>
            <w:r w:rsidRPr="002A1685">
              <w:rPr>
                <w:b/>
              </w:rPr>
              <w:t>3.1.</w:t>
            </w:r>
          </w:p>
          <w:p w14:paraId="3DAF93B5" w14:textId="77777777" w:rsidR="000D5D18" w:rsidRPr="002A1685" w:rsidRDefault="000D5D18" w:rsidP="00BC45AB">
            <w:pPr>
              <w:jc w:val="center"/>
              <w:rPr>
                <w:b/>
              </w:rPr>
            </w:pPr>
            <w:r w:rsidRPr="002A1685">
              <w:rPr>
                <w:b/>
              </w:rPr>
              <w:t>4.1.</w:t>
            </w:r>
          </w:p>
          <w:p w14:paraId="13C26EAF" w14:textId="77777777" w:rsidR="000D5D18" w:rsidRPr="002A1685" w:rsidRDefault="000D5D18" w:rsidP="00BC45AB">
            <w:pPr>
              <w:jc w:val="center"/>
              <w:rPr>
                <w:b/>
              </w:rPr>
            </w:pPr>
            <w:r w:rsidRPr="002A1685">
              <w:rPr>
                <w:b/>
              </w:rPr>
              <w:t>5.1.</w:t>
            </w:r>
          </w:p>
          <w:p w14:paraId="251CE094" w14:textId="77777777" w:rsidR="000D5D18" w:rsidRPr="002A1685" w:rsidRDefault="000D5D18" w:rsidP="00BC45AB">
            <w:pPr>
              <w:jc w:val="center"/>
              <w:rPr>
                <w:b/>
              </w:rPr>
            </w:pPr>
            <w:r w:rsidRPr="002A1685">
              <w:rPr>
                <w:b/>
              </w:rPr>
              <w:t>6.1.</w:t>
            </w:r>
          </w:p>
        </w:tc>
        <w:tc>
          <w:tcPr>
            <w:tcW w:w="6662" w:type="dxa"/>
          </w:tcPr>
          <w:p w14:paraId="3DC2C4B0" w14:textId="77777777" w:rsidR="000D5D18" w:rsidRPr="002A1685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07" w:hanging="307"/>
              <w:contextualSpacing w:val="0"/>
            </w:pPr>
            <w:r w:rsidRPr="002A1685">
              <w:t>Descompunerea numerelor naturale în produs de puteri de numere de prime</w:t>
            </w:r>
          </w:p>
          <w:p w14:paraId="74007C29" w14:textId="77777777" w:rsidR="000D5D18" w:rsidRPr="002A1685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07" w:hanging="307"/>
              <w:contextualSpacing w:val="0"/>
            </w:pPr>
            <w:r w:rsidRPr="002A1685">
              <w:t xml:space="preserve">Determinarea </w:t>
            </w:r>
            <w:proofErr w:type="spellStart"/>
            <w:r w:rsidRPr="002A1685">
              <w:rPr>
                <w:i/>
              </w:rPr>
              <w:t>c.m.m.d.c</w:t>
            </w:r>
            <w:proofErr w:type="spellEnd"/>
            <w:r w:rsidRPr="002A1685">
              <w:t xml:space="preserve">. și a </w:t>
            </w:r>
            <w:proofErr w:type="spellStart"/>
            <w:r w:rsidRPr="002A1685">
              <w:rPr>
                <w:i/>
              </w:rPr>
              <w:t>c.m.m.m.c</w:t>
            </w:r>
            <w:proofErr w:type="spellEnd"/>
            <w:r w:rsidRPr="002A1685">
              <w:t>; numere prime între ele</w:t>
            </w:r>
          </w:p>
          <w:p w14:paraId="51A82422" w14:textId="77777777" w:rsidR="000D5D18" w:rsidRPr="002A1685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06" w:right="-68" w:hanging="306"/>
              <w:contextualSpacing w:val="0"/>
            </w:pPr>
            <w:r w:rsidRPr="002A1685">
              <w:t xml:space="preserve">Proprietăți ale divizibilității în </w:t>
            </w:r>
            <w:r w:rsidR="00375C73" w:rsidRPr="002A1685">
              <w:rPr>
                <w:noProof/>
                <w:position w:val="-6"/>
              </w:rPr>
              <w:object w:dxaOrig="260" w:dyaOrig="279" w14:anchorId="29D84EE3">
                <v:shape id="_x0000_i1065" type="#_x0000_t75" alt="" style="width:12.6pt;height:14.4pt;mso-width-percent:0;mso-height-percent:0;mso-width-percent:0;mso-height-percent:0" o:ole="">
                  <v:imagedata r:id="rId7" o:title=""/>
                </v:shape>
                <o:OLEObject Type="Embed" ProgID="Equation.DSMT4" ShapeID="_x0000_i1065" DrawAspect="Content" ObjectID="_1755860667" r:id="rId9"/>
              </w:object>
            </w:r>
            <w:r w:rsidRPr="002A1685">
              <w:t xml:space="preserve">; </w:t>
            </w:r>
            <w:r w:rsidR="00375C73" w:rsidRPr="002A1685">
              <w:rPr>
                <w:noProof/>
                <w:position w:val="-14"/>
              </w:rPr>
              <w:object w:dxaOrig="400" w:dyaOrig="400" w14:anchorId="6A5723F8">
                <v:shape id="_x0000_i1064" type="#_x0000_t75" alt="" style="width:19.8pt;height:19.8pt;mso-width-percent:0;mso-height-percent:0;mso-width-percent:0;mso-height-percent:0" o:ole="">
                  <v:imagedata r:id="rId10" o:title=""/>
                </v:shape>
                <o:OLEObject Type="Embed" ProgID="Equation.DSMT4" ShapeID="_x0000_i1064" DrawAspect="Content" ObjectID="_1755860668" r:id="rId11"/>
              </w:object>
            </w:r>
            <w:r w:rsidRPr="002A1685">
              <w:t xml:space="preserve">, unde </w:t>
            </w:r>
            <w:r w:rsidR="00375C73" w:rsidRPr="002A1685">
              <w:rPr>
                <w:noProof/>
                <w:position w:val="-6"/>
              </w:rPr>
              <w:object w:dxaOrig="540" w:dyaOrig="260" w14:anchorId="2C0BC234">
                <v:shape id="_x0000_i1063" type="#_x0000_t75" alt="" style="width:27pt;height:12.6pt;mso-width-percent:0;mso-height-percent:0;mso-width-percent:0;mso-height-percent:0" o:ole="">
                  <v:imagedata r:id="rId12" o:title=""/>
                </v:shape>
                <o:OLEObject Type="Embed" ProgID="Equation.DSMT4" ShapeID="_x0000_i1063" DrawAspect="Content" ObjectID="_1755860669" r:id="rId13"/>
              </w:object>
            </w:r>
            <w:r w:rsidRPr="002A1685">
              <w:t xml:space="preserve">; </w:t>
            </w:r>
            <w:r w:rsidR="00375C73" w:rsidRPr="002A1685">
              <w:rPr>
                <w:noProof/>
                <w:position w:val="-14"/>
              </w:rPr>
              <w:object w:dxaOrig="380" w:dyaOrig="400" w14:anchorId="5A2607F3">
                <v:shape id="_x0000_i1062" type="#_x0000_t75" alt="" style="width:18.9pt;height:19.8pt;mso-width-percent:0;mso-height-percent:0;mso-width-percent:0;mso-height-percent:0" o:ole="">
                  <v:imagedata r:id="rId14" o:title=""/>
                </v:shape>
                <o:OLEObject Type="Embed" ProgID="Equation.DSMT4" ShapeID="_x0000_i1062" DrawAspect="Content" ObjectID="_1755860670" r:id="rId15"/>
              </w:object>
            </w:r>
            <w:r w:rsidRPr="002A1685">
              <w:t xml:space="preserve"> și </w:t>
            </w:r>
            <w:r w:rsidR="00375C73" w:rsidRPr="002A1685">
              <w:rPr>
                <w:noProof/>
                <w:position w:val="-16"/>
              </w:rPr>
              <w:object w:dxaOrig="1020" w:dyaOrig="440" w14:anchorId="000BE4ED">
                <v:shape id="_x0000_i1061" type="#_x0000_t75" alt="" style="width:52.2pt;height:23.4pt;mso-width-percent:0;mso-height-percent:0;mso-width-percent:0;mso-height-percent:0" o:ole="">
                  <v:imagedata r:id="rId16" o:title=""/>
                </v:shape>
                <o:OLEObject Type="Embed" ProgID="Equation.DSMT4" ShapeID="_x0000_i1061" DrawAspect="Content" ObjectID="_1755860671" r:id="rId17"/>
              </w:object>
            </w:r>
            <w:r w:rsidRPr="002A1685">
              <w:t xml:space="preserve">, unde </w:t>
            </w:r>
            <w:r w:rsidR="00375C73" w:rsidRPr="002A1685">
              <w:rPr>
                <w:noProof/>
                <w:position w:val="-10"/>
              </w:rPr>
              <w:object w:dxaOrig="900" w:dyaOrig="300" w14:anchorId="6359FDEF">
                <v:shape id="_x0000_i1060" type="#_x0000_t75" alt="" style="width:45pt;height:15.3pt;mso-width-percent:0;mso-height-percent:0;mso-width-percent:0;mso-height-percent:0" o:ole="">
                  <v:imagedata r:id="rId18" o:title=""/>
                </v:shape>
                <o:OLEObject Type="Embed" ProgID="Equation.DSMT4" ShapeID="_x0000_i1060" DrawAspect="Content" ObjectID="_1755860672" r:id="rId19"/>
              </w:object>
            </w:r>
            <w:r w:rsidRPr="002A1685">
              <w:t xml:space="preserve">; </w:t>
            </w:r>
            <w:r w:rsidR="00375C73" w:rsidRPr="002A1685">
              <w:rPr>
                <w:noProof/>
                <w:position w:val="-14"/>
              </w:rPr>
              <w:object w:dxaOrig="380" w:dyaOrig="400" w14:anchorId="0E6FAF9E">
                <v:shape id="_x0000_i1059" type="#_x0000_t75" alt="" style="width:18.9pt;height:19.8pt;mso-width-percent:0;mso-height-percent:0;mso-width-percent:0;mso-height-percent:0" o:ole="">
                  <v:imagedata r:id="rId20" o:title=""/>
                </v:shape>
                <o:OLEObject Type="Embed" ProgID="Equation.DSMT4" ShapeID="_x0000_i1059" DrawAspect="Content" ObjectID="_1755860673" r:id="rId21"/>
              </w:object>
            </w:r>
            <w:r w:rsidRPr="002A1685">
              <w:t xml:space="preserve"> și </w:t>
            </w:r>
            <w:r w:rsidR="00375C73" w:rsidRPr="002A1685">
              <w:rPr>
                <w:noProof/>
                <w:position w:val="-16"/>
              </w:rPr>
              <w:object w:dxaOrig="1540" w:dyaOrig="440" w14:anchorId="6DB0EFD3">
                <v:shape id="_x0000_i1058" type="#_x0000_t75" alt="" style="width:77.4pt;height:23.4pt;mso-width-percent:0;mso-height-percent:0;mso-width-percent:0;mso-height-percent:0" o:ole="">
                  <v:imagedata r:id="rId22" o:title=""/>
                </v:shape>
                <o:OLEObject Type="Embed" ProgID="Equation.DSMT4" ShapeID="_x0000_i1058" DrawAspect="Content" ObjectID="_1755860674" r:id="rId23"/>
              </w:object>
            </w:r>
            <w:r w:rsidRPr="002A1685">
              <w:t xml:space="preserve">, unde </w:t>
            </w:r>
            <w:r w:rsidR="00375C73" w:rsidRPr="002A1685">
              <w:rPr>
                <w:noProof/>
                <w:position w:val="-10"/>
              </w:rPr>
              <w:object w:dxaOrig="900" w:dyaOrig="300" w14:anchorId="37ED7108">
                <v:shape id="_x0000_i1057" type="#_x0000_t75" alt="" style="width:45pt;height:15.3pt;mso-width-percent:0;mso-height-percent:0;mso-width-percent:0;mso-height-percent:0" o:ole="">
                  <v:imagedata r:id="rId18" o:title=""/>
                </v:shape>
                <o:OLEObject Type="Embed" ProgID="Equation.DSMT4" ShapeID="_x0000_i1057" DrawAspect="Content" ObjectID="_1755860675" r:id="rId24"/>
              </w:object>
            </w:r>
            <w:r w:rsidRPr="002A1685">
              <w:t xml:space="preserve">; </w:t>
            </w:r>
            <w:r w:rsidR="00375C73" w:rsidRPr="002A1685">
              <w:rPr>
                <w:noProof/>
                <w:position w:val="-14"/>
              </w:rPr>
              <w:object w:dxaOrig="499" w:dyaOrig="400" w14:anchorId="2B1611A8">
                <v:shape id="_x0000_i1056" type="#_x0000_t75" alt="" style="width:25.2pt;height:19.8pt;mso-width-percent:0;mso-height-percent:0;mso-width-percent:0;mso-height-percent:0" o:ole="">
                  <v:imagedata r:id="rId25" o:title=""/>
                </v:shape>
                <o:OLEObject Type="Embed" ProgID="Equation.DSMT4" ShapeID="_x0000_i1056" DrawAspect="Content" ObjectID="_1755860676" r:id="rId26"/>
              </w:object>
            </w:r>
            <w:r w:rsidRPr="002A1685">
              <w:t xml:space="preserve"> și </w:t>
            </w:r>
            <w:r w:rsidR="00375C73" w:rsidRPr="002A1685">
              <w:rPr>
                <w:noProof/>
                <w:position w:val="-14"/>
              </w:rPr>
              <w:object w:dxaOrig="1540" w:dyaOrig="400" w14:anchorId="08B01408">
                <v:shape id="_x0000_i1055" type="#_x0000_t75" alt="" style="width:77.4pt;height:19.8pt;mso-width-percent:0;mso-height-percent:0;mso-width-percent:0;mso-height-percent:0" o:ole="">
                  <v:imagedata r:id="rId27" o:title=""/>
                </v:shape>
                <o:OLEObject Type="Embed" ProgID="Equation.DSMT4" ShapeID="_x0000_i1055" DrawAspect="Content" ObjectID="_1755860677" r:id="rId28"/>
              </w:object>
            </w:r>
            <w:r w:rsidRPr="002A1685">
              <w:t xml:space="preserve">, unde </w:t>
            </w:r>
            <w:r w:rsidR="00375C73" w:rsidRPr="002A1685">
              <w:rPr>
                <w:noProof/>
                <w:position w:val="-10"/>
              </w:rPr>
              <w:object w:dxaOrig="999" w:dyaOrig="320" w14:anchorId="65FD1AA5">
                <v:shape id="_x0000_i1054" type="#_x0000_t75" alt="" style="width:50.4pt;height:15.3pt;mso-width-percent:0;mso-height-percent:0;mso-width-percent:0;mso-height-percent:0" o:ole="">
                  <v:imagedata r:id="rId29" o:title=""/>
                </v:shape>
                <o:OLEObject Type="Embed" ProgID="Equation.DSMT4" ShapeID="_x0000_i1054" DrawAspect="Content" ObjectID="_1755860678" r:id="rId30"/>
              </w:object>
            </w:r>
          </w:p>
        </w:tc>
        <w:tc>
          <w:tcPr>
            <w:tcW w:w="1134" w:type="dxa"/>
            <w:vAlign w:val="center"/>
          </w:tcPr>
          <w:p w14:paraId="3A7F1447" w14:textId="77777777" w:rsidR="000D5D18" w:rsidRPr="002A1685" w:rsidRDefault="000D5D18" w:rsidP="00BC45AB">
            <w:pPr>
              <w:jc w:val="center"/>
            </w:pPr>
            <w:r w:rsidRPr="002A1685">
              <w:t>14</w:t>
            </w:r>
          </w:p>
        </w:tc>
        <w:tc>
          <w:tcPr>
            <w:tcW w:w="1560" w:type="dxa"/>
            <w:vAlign w:val="center"/>
          </w:tcPr>
          <w:p w14:paraId="3839BF29" w14:textId="77777777" w:rsidR="000D5D18" w:rsidRPr="000B532C" w:rsidRDefault="000D5D18" w:rsidP="00BC45AB">
            <w:pPr>
              <w:jc w:val="center"/>
            </w:pPr>
            <w:r w:rsidRPr="000B532C">
              <w:t>S4 (2 ore)</w:t>
            </w:r>
          </w:p>
          <w:p w14:paraId="1A6759CB" w14:textId="77777777" w:rsidR="000D5D18" w:rsidRPr="000B532C" w:rsidRDefault="000D5D18" w:rsidP="00BC45AB">
            <w:pPr>
              <w:jc w:val="center"/>
            </w:pPr>
            <w:r w:rsidRPr="000B532C">
              <w:t>S5 - S7</w:t>
            </w:r>
          </w:p>
        </w:tc>
        <w:tc>
          <w:tcPr>
            <w:tcW w:w="1476" w:type="dxa"/>
            <w:vMerge/>
            <w:vAlign w:val="center"/>
          </w:tcPr>
          <w:p w14:paraId="09EC88AE" w14:textId="77777777" w:rsidR="000D5D18" w:rsidRPr="000B532C" w:rsidRDefault="000D5D18" w:rsidP="00BC45AB">
            <w:pPr>
              <w:jc w:val="center"/>
              <w:rPr>
                <w:b/>
              </w:rPr>
            </w:pPr>
          </w:p>
        </w:tc>
      </w:tr>
      <w:tr w:rsidR="000B532C" w:rsidRPr="000B532C" w14:paraId="3DF49012" w14:textId="77777777" w:rsidTr="005624C4">
        <w:trPr>
          <w:trHeight w:val="319"/>
        </w:trPr>
        <w:tc>
          <w:tcPr>
            <w:tcW w:w="14371" w:type="dxa"/>
            <w:gridSpan w:val="6"/>
            <w:shd w:val="clear" w:color="auto" w:fill="D9E2F3" w:themeFill="accent1" w:themeFillTint="33"/>
            <w:vAlign w:val="center"/>
          </w:tcPr>
          <w:p w14:paraId="1EE7CEC8" w14:textId="02972354" w:rsidR="000D5D18" w:rsidRPr="000B532C" w:rsidRDefault="000D5D18" w:rsidP="00EC5187">
            <w:pPr>
              <w:spacing w:before="120" w:after="120"/>
              <w:jc w:val="center"/>
              <w:rPr>
                <w:b/>
              </w:rPr>
            </w:pPr>
            <w:r w:rsidRPr="000B532C">
              <w:rPr>
                <w:b/>
              </w:rPr>
              <w:t xml:space="preserve">Vacanță </w:t>
            </w:r>
            <w:r w:rsidRPr="000B532C">
              <w:t>(2</w:t>
            </w:r>
            <w:r w:rsidR="001558CA">
              <w:t>8</w:t>
            </w:r>
            <w:r w:rsidRPr="000B532C">
              <w:t>.10.202</w:t>
            </w:r>
            <w:r w:rsidR="001558CA">
              <w:t>3</w:t>
            </w:r>
            <w:r w:rsidRPr="000B532C">
              <w:t xml:space="preserve"> –</w:t>
            </w:r>
            <w:r w:rsidR="001558CA">
              <w:t xml:space="preserve"> 5</w:t>
            </w:r>
            <w:r w:rsidRPr="000B532C">
              <w:t>.1</w:t>
            </w:r>
            <w:r w:rsidR="001558CA">
              <w:t>1</w:t>
            </w:r>
            <w:r w:rsidRPr="000B532C">
              <w:t>.202</w:t>
            </w:r>
            <w:r w:rsidR="001558CA">
              <w:t>3</w:t>
            </w:r>
            <w:r w:rsidRPr="000B532C">
              <w:t>)</w:t>
            </w:r>
          </w:p>
        </w:tc>
      </w:tr>
      <w:tr w:rsidR="000B532C" w:rsidRPr="000B532C" w14:paraId="1E379437" w14:textId="77777777" w:rsidTr="005624C4">
        <w:trPr>
          <w:trHeight w:val="783"/>
        </w:trPr>
        <w:tc>
          <w:tcPr>
            <w:tcW w:w="1913" w:type="dxa"/>
            <w:vAlign w:val="center"/>
          </w:tcPr>
          <w:p w14:paraId="6A47CBF7" w14:textId="77777777" w:rsidR="000D5D18" w:rsidRPr="000B532C" w:rsidRDefault="000D5D18" w:rsidP="00BC45AB">
            <w:pPr>
              <w:jc w:val="left"/>
              <w:rPr>
                <w:b/>
              </w:rPr>
            </w:pPr>
            <w:r w:rsidRPr="000B532C">
              <w:rPr>
                <w:b/>
              </w:rPr>
              <w:t>Noțiuni geometrice fundamentale: drepte, unghiuri, cercuri</w:t>
            </w:r>
          </w:p>
        </w:tc>
        <w:tc>
          <w:tcPr>
            <w:tcW w:w="1626" w:type="dxa"/>
            <w:vAlign w:val="center"/>
          </w:tcPr>
          <w:p w14:paraId="5F68C33B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1.5.</w:t>
            </w:r>
          </w:p>
          <w:p w14:paraId="51169BFA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2.5.</w:t>
            </w:r>
          </w:p>
          <w:p w14:paraId="6B6AB516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3.5.</w:t>
            </w:r>
          </w:p>
          <w:p w14:paraId="77B20313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4.5.</w:t>
            </w:r>
          </w:p>
          <w:p w14:paraId="032CFA4D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5.5.</w:t>
            </w:r>
          </w:p>
          <w:p w14:paraId="6F8AFBF7" w14:textId="77777777" w:rsidR="000D5D18" w:rsidRPr="003078F0" w:rsidRDefault="000D5D18" w:rsidP="00BC45AB">
            <w:pPr>
              <w:jc w:val="center"/>
              <w:rPr>
                <w:b/>
              </w:rPr>
            </w:pPr>
            <w:r w:rsidRPr="003078F0">
              <w:rPr>
                <w:b/>
              </w:rPr>
              <w:t>6.5.</w:t>
            </w:r>
          </w:p>
        </w:tc>
        <w:tc>
          <w:tcPr>
            <w:tcW w:w="6662" w:type="dxa"/>
          </w:tcPr>
          <w:p w14:paraId="41F12214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>Unghiuri adiacente; unghiuri suplementare, unghiuri complementare</w:t>
            </w:r>
          </w:p>
          <w:p w14:paraId="5AB520AC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>Unghiuri opuse la vârf, congruența lor</w:t>
            </w:r>
          </w:p>
          <w:p w14:paraId="71B3444B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>Unghiuri formate în jurul unui punct, suma măsurilor lor</w:t>
            </w:r>
          </w:p>
          <w:p w14:paraId="054FDAF9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>Bisectoarea unui unghi, construcția bisectoarei unui unghi</w:t>
            </w:r>
          </w:p>
          <w:p w14:paraId="63904152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>Cerc (definiție, construcție); elemente în cerc: centru, rază, coardă, diametru, arc de cerc; unghi la centru; măsuri</w:t>
            </w:r>
          </w:p>
          <w:p w14:paraId="3026CFD7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>Pozițiile unei drepte față de un cerc; pozițiile relative a două cercuri</w:t>
            </w:r>
          </w:p>
        </w:tc>
        <w:tc>
          <w:tcPr>
            <w:tcW w:w="1134" w:type="dxa"/>
            <w:vAlign w:val="center"/>
          </w:tcPr>
          <w:p w14:paraId="5C0037E8" w14:textId="53D0B896" w:rsidR="000D5D18" w:rsidRPr="000B532C" w:rsidRDefault="00C840E6" w:rsidP="00BC45AB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14:paraId="7BA35FE7" w14:textId="3CB75E7A" w:rsidR="000D5D18" w:rsidRPr="000B532C" w:rsidRDefault="000D5D18" w:rsidP="00C840E6">
            <w:pPr>
              <w:jc w:val="center"/>
            </w:pPr>
            <w:r w:rsidRPr="000B532C">
              <w:t>S8 - S9</w:t>
            </w:r>
          </w:p>
        </w:tc>
        <w:tc>
          <w:tcPr>
            <w:tcW w:w="1476" w:type="dxa"/>
            <w:vMerge w:val="restart"/>
            <w:vAlign w:val="center"/>
          </w:tcPr>
          <w:p w14:paraId="45A3210C" w14:textId="6BF1A391" w:rsidR="000D5D18" w:rsidRPr="000B532C" w:rsidRDefault="00B47AB6" w:rsidP="00BC45AB">
            <w:pPr>
              <w:jc w:val="center"/>
              <w:rPr>
                <w:b/>
              </w:rPr>
            </w:pPr>
            <w:r w:rsidRPr="00335563">
              <w:rPr>
                <w:bCs/>
              </w:rPr>
              <w:t>Cursuri</w:t>
            </w:r>
          </w:p>
        </w:tc>
      </w:tr>
      <w:tr w:rsidR="000B532C" w:rsidRPr="000B532C" w14:paraId="1BEEDDAB" w14:textId="77777777" w:rsidTr="005624C4">
        <w:trPr>
          <w:trHeight w:val="577"/>
        </w:trPr>
        <w:tc>
          <w:tcPr>
            <w:tcW w:w="1913" w:type="dxa"/>
            <w:vAlign w:val="center"/>
          </w:tcPr>
          <w:p w14:paraId="553DC710" w14:textId="77777777" w:rsidR="000D5D18" w:rsidRPr="000B532C" w:rsidRDefault="000D5D18" w:rsidP="00BC45AB">
            <w:pPr>
              <w:ind w:right="-66"/>
              <w:jc w:val="left"/>
              <w:rPr>
                <w:b/>
              </w:rPr>
            </w:pPr>
            <w:r w:rsidRPr="000B532C">
              <w:rPr>
                <w:b/>
              </w:rPr>
              <w:t xml:space="preserve">Noțiuni geometrice fundamentale: paralelism, </w:t>
            </w:r>
            <w:r w:rsidRPr="000B532C">
              <w:rPr>
                <w:b/>
              </w:rPr>
              <w:lastRenderedPageBreak/>
              <w:t>perpendicularitate</w:t>
            </w:r>
          </w:p>
        </w:tc>
        <w:tc>
          <w:tcPr>
            <w:tcW w:w="1626" w:type="dxa"/>
            <w:vAlign w:val="center"/>
          </w:tcPr>
          <w:p w14:paraId="3E0A9CC9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lastRenderedPageBreak/>
              <w:t>1.5.</w:t>
            </w:r>
          </w:p>
          <w:p w14:paraId="382D9B0B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2.5.</w:t>
            </w:r>
          </w:p>
          <w:p w14:paraId="48A1CE89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3.5.</w:t>
            </w:r>
          </w:p>
          <w:p w14:paraId="027D39EF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4.5.</w:t>
            </w:r>
          </w:p>
          <w:p w14:paraId="19244956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lastRenderedPageBreak/>
              <w:t>5.5.</w:t>
            </w:r>
          </w:p>
          <w:p w14:paraId="201E34F9" w14:textId="77777777" w:rsidR="000D5D18" w:rsidRPr="003078F0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6.5.</w:t>
            </w:r>
          </w:p>
        </w:tc>
        <w:tc>
          <w:tcPr>
            <w:tcW w:w="6662" w:type="dxa"/>
          </w:tcPr>
          <w:p w14:paraId="41E2FEF0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lastRenderedPageBreak/>
              <w:t>Drepte paralele (definiție, notație, construcție intuitivă prin translație); axioma paralelelor; criterii de paralelism (unghiuri formate de două drepte paralele cu o secantă); aplicații practice în poligoane și corpuri geometrice</w:t>
            </w:r>
          </w:p>
          <w:p w14:paraId="3C5B05CB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lastRenderedPageBreak/>
              <w:t>Drepte perpendiculare în plan (definiție, notație, construcție); oblice; aplicații practice în poligoane și corpuri geometrice; distanța de la un punct la o dreaptă</w:t>
            </w:r>
          </w:p>
          <w:p w14:paraId="0AFA16F7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21" w:hanging="319"/>
              <w:contextualSpacing w:val="0"/>
            </w:pPr>
            <w:r w:rsidRPr="000B532C">
              <w:t xml:space="preserve">Mediatoarea unui segment; construcția mediatoarei unui segment; simetria față de o dreaptă </w:t>
            </w:r>
          </w:p>
        </w:tc>
        <w:tc>
          <w:tcPr>
            <w:tcW w:w="1134" w:type="dxa"/>
            <w:vAlign w:val="center"/>
          </w:tcPr>
          <w:p w14:paraId="374FA985" w14:textId="77777777" w:rsidR="000D5D18" w:rsidRPr="000B532C" w:rsidRDefault="000D5D18" w:rsidP="00BC45AB">
            <w:pPr>
              <w:jc w:val="center"/>
            </w:pPr>
            <w:r w:rsidRPr="000B532C">
              <w:lastRenderedPageBreak/>
              <w:t>8</w:t>
            </w:r>
          </w:p>
        </w:tc>
        <w:tc>
          <w:tcPr>
            <w:tcW w:w="1560" w:type="dxa"/>
            <w:vAlign w:val="center"/>
          </w:tcPr>
          <w:p w14:paraId="047B4E02" w14:textId="30929059" w:rsidR="000D5D18" w:rsidRPr="000B532C" w:rsidRDefault="000D5D18" w:rsidP="00C840E6">
            <w:pPr>
              <w:jc w:val="center"/>
            </w:pPr>
            <w:r w:rsidRPr="000B532C">
              <w:t xml:space="preserve">S10 </w:t>
            </w:r>
            <w:r w:rsidR="00C840E6">
              <w:t xml:space="preserve">- </w:t>
            </w:r>
            <w:r w:rsidRPr="000B532C">
              <w:t>S11</w:t>
            </w:r>
          </w:p>
        </w:tc>
        <w:tc>
          <w:tcPr>
            <w:tcW w:w="1476" w:type="dxa"/>
            <w:vMerge/>
            <w:vAlign w:val="center"/>
          </w:tcPr>
          <w:p w14:paraId="096C5468" w14:textId="77777777" w:rsidR="000D5D18" w:rsidRPr="000B532C" w:rsidRDefault="000D5D18" w:rsidP="00BC45AB">
            <w:pPr>
              <w:jc w:val="center"/>
              <w:rPr>
                <w:b/>
              </w:rPr>
            </w:pPr>
          </w:p>
        </w:tc>
      </w:tr>
      <w:tr w:rsidR="000B532C" w:rsidRPr="000B532C" w14:paraId="1FE5188F" w14:textId="77777777" w:rsidTr="005624C4">
        <w:trPr>
          <w:trHeight w:val="305"/>
        </w:trPr>
        <w:tc>
          <w:tcPr>
            <w:tcW w:w="1913" w:type="dxa"/>
            <w:shd w:val="clear" w:color="auto" w:fill="auto"/>
            <w:vAlign w:val="center"/>
          </w:tcPr>
          <w:p w14:paraId="35BAB254" w14:textId="77777777" w:rsidR="000D5D18" w:rsidRPr="000B532C" w:rsidRDefault="000D5D18" w:rsidP="00BC45AB">
            <w:pPr>
              <w:jc w:val="left"/>
              <w:rPr>
                <w:b/>
                <w:bCs/>
              </w:rPr>
            </w:pPr>
            <w:r w:rsidRPr="000B532C">
              <w:rPr>
                <w:b/>
              </w:rPr>
              <w:t>Rapoarte. Proporții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65805C0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1.2.</w:t>
            </w:r>
          </w:p>
          <w:p w14:paraId="09E16A4C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2.2.</w:t>
            </w:r>
          </w:p>
          <w:p w14:paraId="27B7AD64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3.2.</w:t>
            </w:r>
          </w:p>
          <w:p w14:paraId="4C83AF9E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4.2.</w:t>
            </w:r>
          </w:p>
          <w:p w14:paraId="72F51584" w14:textId="77777777" w:rsidR="000D5D18" w:rsidRPr="000B532C" w:rsidRDefault="000D5D18" w:rsidP="00BC45AB">
            <w:pPr>
              <w:jc w:val="center"/>
              <w:rPr>
                <w:b/>
              </w:rPr>
            </w:pPr>
            <w:r w:rsidRPr="000B532C">
              <w:rPr>
                <w:b/>
              </w:rPr>
              <w:t>5.2.</w:t>
            </w:r>
          </w:p>
          <w:p w14:paraId="3F474FFB" w14:textId="77777777" w:rsidR="000D5D18" w:rsidRPr="000B532C" w:rsidRDefault="000D5D18" w:rsidP="00BC45AB">
            <w:pPr>
              <w:jc w:val="center"/>
              <w:rPr>
                <w:b/>
                <w:bCs/>
              </w:rPr>
            </w:pPr>
            <w:r w:rsidRPr="000B532C">
              <w:rPr>
                <w:b/>
              </w:rPr>
              <w:t>6.2.</w:t>
            </w:r>
          </w:p>
        </w:tc>
        <w:tc>
          <w:tcPr>
            <w:tcW w:w="6662" w:type="dxa"/>
            <w:shd w:val="clear" w:color="auto" w:fill="auto"/>
          </w:tcPr>
          <w:p w14:paraId="2DD420BC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1" w:hanging="283"/>
              <w:contextualSpacing w:val="0"/>
            </w:pPr>
            <w:r w:rsidRPr="000B532C">
              <w:t>Rapoarte; proporții; proprietatea fundamentală a proporțiilor; determinarea unui termen necunoscut dintr-o proporție</w:t>
            </w:r>
          </w:p>
          <w:p w14:paraId="3DF889E3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1" w:hanging="283"/>
              <w:contextualSpacing w:val="0"/>
            </w:pPr>
            <w:r w:rsidRPr="000B532C">
              <w:t>Proporții derivate</w:t>
            </w:r>
          </w:p>
          <w:p w14:paraId="02CEAF26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1" w:hanging="283"/>
              <w:contextualSpacing w:val="0"/>
            </w:pPr>
            <w:proofErr w:type="spellStart"/>
            <w:r w:rsidRPr="000B532C">
              <w:t>Şir</w:t>
            </w:r>
            <w:proofErr w:type="spellEnd"/>
            <w:r w:rsidRPr="000B532C">
              <w:t xml:space="preserve"> de rapoarte egale</w:t>
            </w:r>
          </w:p>
          <w:p w14:paraId="4E21E493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1" w:hanging="283"/>
              <w:contextualSpacing w:val="0"/>
            </w:pPr>
            <w:r w:rsidRPr="000B532C">
              <w:t>Mărimi direct proporționale; mărimi invers proporționale; regula de trei simplă</w:t>
            </w:r>
          </w:p>
          <w:p w14:paraId="054AB5D9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1" w:hanging="283"/>
              <w:contextualSpacing w:val="0"/>
            </w:pPr>
            <w:r w:rsidRPr="000B532C">
              <w:t>Elemente de organizare a datelor; reprezentarea datelor prin grafice în contextul proporționalității</w:t>
            </w:r>
          </w:p>
          <w:p w14:paraId="1E2EF32B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1" w:hanging="283"/>
              <w:contextualSpacing w:val="0"/>
            </w:pPr>
            <w:r w:rsidRPr="000B532C">
              <w:t>Reprezentarea datelor cu ajutorul unor softuri matematice; probabilități (aplicație la rapoarte)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367FB" w14:textId="66A08DB6" w:rsidR="000D5D18" w:rsidRPr="002A1685" w:rsidRDefault="000D5D18" w:rsidP="00BC45AB">
            <w:pPr>
              <w:jc w:val="center"/>
            </w:pPr>
            <w:r w:rsidRPr="002A1685">
              <w:t>1</w:t>
            </w:r>
            <w:r w:rsidR="00C840E6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892184" w14:textId="5DBC41DA" w:rsidR="000D5D18" w:rsidRPr="000B532C" w:rsidRDefault="000D5D18" w:rsidP="00C840E6">
            <w:pPr>
              <w:jc w:val="center"/>
            </w:pPr>
            <w:r w:rsidRPr="000B532C">
              <w:t xml:space="preserve">S12 </w:t>
            </w:r>
            <w:r w:rsidR="00C840E6">
              <w:t xml:space="preserve">- </w:t>
            </w:r>
            <w:r w:rsidRPr="000B532C">
              <w:t>S1</w:t>
            </w:r>
            <w:r w:rsidR="00C840E6">
              <w:t>4</w:t>
            </w: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44D7A516" w14:textId="77777777" w:rsidR="000D5D18" w:rsidRPr="000B532C" w:rsidRDefault="000D5D18" w:rsidP="00BC45AB">
            <w:pPr>
              <w:jc w:val="center"/>
              <w:rPr>
                <w:b/>
              </w:rPr>
            </w:pPr>
          </w:p>
        </w:tc>
      </w:tr>
      <w:tr w:rsidR="000B532C" w:rsidRPr="000B532C" w14:paraId="1CCD3E9A" w14:textId="77777777" w:rsidTr="005624C4">
        <w:trPr>
          <w:trHeight w:val="273"/>
        </w:trPr>
        <w:tc>
          <w:tcPr>
            <w:tcW w:w="14371" w:type="dxa"/>
            <w:gridSpan w:val="6"/>
            <w:shd w:val="clear" w:color="auto" w:fill="D9E2F3" w:themeFill="accent1" w:themeFillTint="33"/>
            <w:vAlign w:val="center"/>
          </w:tcPr>
          <w:p w14:paraId="32EBD814" w14:textId="17914FFB" w:rsidR="000D5D18" w:rsidRPr="002A1685" w:rsidRDefault="000D5D18" w:rsidP="00EC5187">
            <w:pPr>
              <w:spacing w:before="120" w:after="120"/>
              <w:jc w:val="center"/>
              <w:rPr>
                <w:b/>
              </w:rPr>
            </w:pPr>
            <w:r w:rsidRPr="002A1685">
              <w:rPr>
                <w:b/>
              </w:rPr>
              <w:t xml:space="preserve">Vacanță </w:t>
            </w:r>
            <w:r w:rsidRPr="002A1685">
              <w:t>(23.12.202</w:t>
            </w:r>
            <w:r w:rsidR="001558CA">
              <w:t>3</w:t>
            </w:r>
            <w:r w:rsidRPr="002A1685">
              <w:t xml:space="preserve"> – </w:t>
            </w:r>
            <w:r w:rsidR="001558CA">
              <w:t>07</w:t>
            </w:r>
            <w:r w:rsidRPr="002A1685">
              <w:t>.01.202</w:t>
            </w:r>
            <w:r w:rsidR="001558CA">
              <w:t>4</w:t>
            </w:r>
            <w:r w:rsidRPr="002A1685">
              <w:t>)</w:t>
            </w:r>
          </w:p>
        </w:tc>
      </w:tr>
      <w:tr w:rsidR="000B532C" w:rsidRPr="000B532C" w14:paraId="50BDCEC9" w14:textId="77777777" w:rsidTr="005624C4">
        <w:trPr>
          <w:trHeight w:val="1136"/>
        </w:trPr>
        <w:tc>
          <w:tcPr>
            <w:tcW w:w="1913" w:type="dxa"/>
            <w:vAlign w:val="center"/>
          </w:tcPr>
          <w:p w14:paraId="08E74A6D" w14:textId="77777777" w:rsidR="000D5D18" w:rsidRPr="000B532C" w:rsidRDefault="000D5D18" w:rsidP="00BC45AB">
            <w:pPr>
              <w:ind w:right="-106"/>
              <w:jc w:val="left"/>
              <w:rPr>
                <w:b/>
              </w:rPr>
            </w:pPr>
            <w:r w:rsidRPr="000B532C">
              <w:rPr>
                <w:b/>
              </w:rPr>
              <w:t xml:space="preserve">Mulțimea numerelor întregi - operații </w:t>
            </w:r>
          </w:p>
        </w:tc>
        <w:tc>
          <w:tcPr>
            <w:tcW w:w="1626" w:type="dxa"/>
            <w:vAlign w:val="center"/>
          </w:tcPr>
          <w:p w14:paraId="2C1EFF15" w14:textId="77777777" w:rsidR="000D5D18" w:rsidRPr="000B532C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1.3.</w:t>
            </w:r>
          </w:p>
          <w:p w14:paraId="3C2C870B" w14:textId="77777777" w:rsidR="000D5D18" w:rsidRPr="000B532C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2.3.</w:t>
            </w:r>
          </w:p>
          <w:p w14:paraId="1345969A" w14:textId="77777777" w:rsidR="000D5D18" w:rsidRPr="000B532C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3.3.</w:t>
            </w:r>
          </w:p>
          <w:p w14:paraId="6FAF511B" w14:textId="77777777" w:rsidR="000D5D18" w:rsidRPr="000B532C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4.3.</w:t>
            </w:r>
          </w:p>
          <w:p w14:paraId="33C77DBC" w14:textId="77777777" w:rsidR="000D5D18" w:rsidRPr="000B532C" w:rsidRDefault="000D5D1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5.3.</w:t>
            </w:r>
          </w:p>
          <w:p w14:paraId="072F51C5" w14:textId="77777777" w:rsidR="000D5D18" w:rsidRPr="000B532C" w:rsidRDefault="000D5D18" w:rsidP="00BC45AB">
            <w:pPr>
              <w:autoSpaceDE w:val="0"/>
              <w:autoSpaceDN w:val="0"/>
              <w:adjustRightInd w:val="0"/>
              <w:jc w:val="center"/>
            </w:pPr>
            <w:r w:rsidRPr="000B532C">
              <w:rPr>
                <w:b/>
              </w:rPr>
              <w:t>6.3.</w:t>
            </w:r>
          </w:p>
        </w:tc>
        <w:tc>
          <w:tcPr>
            <w:tcW w:w="6662" w:type="dxa"/>
            <w:vAlign w:val="center"/>
          </w:tcPr>
          <w:p w14:paraId="3D609615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Mulțimea numerelor întregi; opusul unui număr întreg; reprezentarea pe axa numerelor; modulul unui număr întreg; compararea și ordonarea numerelor întregi</w:t>
            </w:r>
          </w:p>
          <w:p w14:paraId="3D6A8137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Adunarea numerelor întregi, proprietăți; scăderea numerelor întregi</w:t>
            </w:r>
          </w:p>
          <w:p w14:paraId="39EBEFCD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Înmulțirea numerelor întregi, proprietăți</w:t>
            </w:r>
          </w:p>
          <w:p w14:paraId="2B5B56A1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Împărțirea numerelor întregi când deîmpărțitul este multiplu al împărțitorului</w:t>
            </w:r>
          </w:p>
          <w:p w14:paraId="6A171914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Puterea cu exponent număr natural a unui număr întreg nenul; reguli de calcul cu puteri</w:t>
            </w:r>
          </w:p>
          <w:p w14:paraId="132A161F" w14:textId="77777777" w:rsidR="000D5D18" w:rsidRPr="000B532C" w:rsidRDefault="000D5D18" w:rsidP="000D5D18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Ordinea efectuării operațiilor și folosirea parantezelor</w:t>
            </w:r>
          </w:p>
        </w:tc>
        <w:tc>
          <w:tcPr>
            <w:tcW w:w="1134" w:type="dxa"/>
            <w:vAlign w:val="center"/>
          </w:tcPr>
          <w:p w14:paraId="509F4E6B" w14:textId="77777777" w:rsidR="000D5D18" w:rsidRPr="002A1685" w:rsidRDefault="000D5D18" w:rsidP="00BC45AB">
            <w:pPr>
              <w:jc w:val="center"/>
            </w:pPr>
            <w:r w:rsidRPr="002A1685">
              <w:t>16</w:t>
            </w:r>
          </w:p>
        </w:tc>
        <w:tc>
          <w:tcPr>
            <w:tcW w:w="1560" w:type="dxa"/>
            <w:vAlign w:val="center"/>
          </w:tcPr>
          <w:p w14:paraId="0A9050B1" w14:textId="5DDEDCCC" w:rsidR="000D5D18" w:rsidRPr="000B532C" w:rsidRDefault="000D5D18" w:rsidP="00BC45AB">
            <w:pPr>
              <w:tabs>
                <w:tab w:val="center" w:pos="567"/>
              </w:tabs>
              <w:jc w:val="center"/>
            </w:pPr>
            <w:r w:rsidRPr="000B532C">
              <w:t>S1</w:t>
            </w:r>
            <w:r w:rsidR="00C840E6">
              <w:t>5</w:t>
            </w:r>
            <w:r w:rsidRPr="000B532C">
              <w:t xml:space="preserve"> - S1</w:t>
            </w:r>
            <w:r w:rsidR="00C840E6">
              <w:t>8</w:t>
            </w:r>
          </w:p>
        </w:tc>
        <w:tc>
          <w:tcPr>
            <w:tcW w:w="1476" w:type="dxa"/>
            <w:vAlign w:val="center"/>
          </w:tcPr>
          <w:p w14:paraId="5D744667" w14:textId="5E72D959" w:rsidR="000D5D18" w:rsidRPr="000B532C" w:rsidRDefault="00B47AB6" w:rsidP="00BC45AB">
            <w:pPr>
              <w:jc w:val="center"/>
              <w:rPr>
                <w:b/>
              </w:rPr>
            </w:pPr>
            <w:r w:rsidRPr="00335563">
              <w:rPr>
                <w:bCs/>
              </w:rPr>
              <w:t>Cursuri</w:t>
            </w:r>
          </w:p>
        </w:tc>
      </w:tr>
      <w:tr w:rsidR="003B1DF0" w:rsidRPr="000B532C" w14:paraId="4999998D" w14:textId="77777777" w:rsidTr="005624C4">
        <w:trPr>
          <w:trHeight w:val="1136"/>
        </w:trPr>
        <w:tc>
          <w:tcPr>
            <w:tcW w:w="1913" w:type="dxa"/>
            <w:vAlign w:val="center"/>
          </w:tcPr>
          <w:p w14:paraId="2BA34E6A" w14:textId="3301E59B" w:rsidR="003B1DF0" w:rsidRPr="000B532C" w:rsidRDefault="003B1DF0" w:rsidP="003B1DF0">
            <w:pPr>
              <w:ind w:right="-106"/>
              <w:jc w:val="left"/>
              <w:rPr>
                <w:b/>
              </w:rPr>
            </w:pPr>
            <w:r w:rsidRPr="000B532C">
              <w:rPr>
                <w:b/>
              </w:rPr>
              <w:lastRenderedPageBreak/>
              <w:t xml:space="preserve">Mulțimea numerelor întregi - ecuații și inecuații </w:t>
            </w:r>
          </w:p>
        </w:tc>
        <w:tc>
          <w:tcPr>
            <w:tcW w:w="1626" w:type="dxa"/>
            <w:vAlign w:val="center"/>
          </w:tcPr>
          <w:p w14:paraId="6AD2485E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1.3.</w:t>
            </w:r>
          </w:p>
          <w:p w14:paraId="202F2EEB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2.3.</w:t>
            </w:r>
          </w:p>
          <w:p w14:paraId="4D27AF15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3.3.</w:t>
            </w:r>
          </w:p>
          <w:p w14:paraId="06749DF0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4.3.</w:t>
            </w:r>
          </w:p>
          <w:p w14:paraId="42DBA37B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5.3.</w:t>
            </w:r>
          </w:p>
          <w:p w14:paraId="330403D0" w14:textId="7F1B6E5C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6.3.</w:t>
            </w:r>
          </w:p>
        </w:tc>
        <w:tc>
          <w:tcPr>
            <w:tcW w:w="6662" w:type="dxa"/>
            <w:vAlign w:val="center"/>
          </w:tcPr>
          <w:p w14:paraId="3D888AA8" w14:textId="77777777" w:rsidR="003B1DF0" w:rsidRPr="002A1685" w:rsidRDefault="003B1DF0" w:rsidP="003B1DF0">
            <w:pPr>
              <w:pStyle w:val="ListParagraph"/>
              <w:numPr>
                <w:ilvl w:val="0"/>
                <w:numId w:val="4"/>
              </w:numPr>
            </w:pPr>
            <w:r w:rsidRPr="002A1685">
              <w:t xml:space="preserve">Ecuații în </w:t>
            </w:r>
            <w:r w:rsidR="00375C73" w:rsidRPr="002A1685">
              <w:rPr>
                <w:noProof/>
                <w:position w:val="-4"/>
              </w:rPr>
              <w:object w:dxaOrig="240" w:dyaOrig="260" w14:anchorId="5A65C6F7">
                <v:shape id="_x0000_i1053" type="#_x0000_t75" alt="" style="width:11.7pt;height:12.6pt;mso-width-percent:0;mso-height-percent:0;mso-width-percent:0;mso-height-percent:0" o:ole="">
                  <v:imagedata r:id="rId31" o:title=""/>
                </v:shape>
                <o:OLEObject Type="Embed" ProgID="Equation.DSMT4" ShapeID="_x0000_i1053" DrawAspect="Content" ObjectID="_1755860679" r:id="rId32"/>
              </w:object>
            </w:r>
          </w:p>
          <w:p w14:paraId="3A3C177D" w14:textId="77777777" w:rsidR="003B1DF0" w:rsidRPr="002A1685" w:rsidRDefault="003B1DF0" w:rsidP="003B1DF0">
            <w:pPr>
              <w:pStyle w:val="ListParagraph"/>
              <w:numPr>
                <w:ilvl w:val="0"/>
                <w:numId w:val="4"/>
              </w:numPr>
            </w:pPr>
            <w:r w:rsidRPr="002A1685">
              <w:t xml:space="preserve">Inecuații în </w:t>
            </w:r>
            <w:r w:rsidR="00375C73" w:rsidRPr="002A1685">
              <w:rPr>
                <w:noProof/>
                <w:position w:val="-4"/>
              </w:rPr>
              <w:object w:dxaOrig="240" w:dyaOrig="260" w14:anchorId="0D8EE234">
                <v:shape id="_x0000_i1052" type="#_x0000_t75" alt="" style="width:11.7pt;height:12.6pt;mso-width-percent:0;mso-height-percent:0;mso-width-percent:0;mso-height-percent:0" o:ole="">
                  <v:imagedata r:id="rId33" o:title=""/>
                </v:shape>
                <o:OLEObject Type="Embed" ProgID="Equation.DSMT4" ShapeID="_x0000_i1052" DrawAspect="Content" ObjectID="_1755860680" r:id="rId34"/>
              </w:object>
            </w:r>
          </w:p>
          <w:p w14:paraId="3C130B18" w14:textId="2E5DE2B0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19" w:hanging="319"/>
              <w:contextualSpacing w:val="0"/>
            </w:pPr>
            <w:r w:rsidRPr="000B532C">
              <w:t>Metode de rezolvare a problemelor cu ajutorul ecuațiilor, inecuațiilor în contextul numerelor întregi</w:t>
            </w:r>
          </w:p>
        </w:tc>
        <w:tc>
          <w:tcPr>
            <w:tcW w:w="1134" w:type="dxa"/>
            <w:vAlign w:val="center"/>
          </w:tcPr>
          <w:p w14:paraId="419D6AF7" w14:textId="4FAE277D" w:rsidR="003B1DF0" w:rsidRPr="002A1685" w:rsidRDefault="003B1DF0" w:rsidP="003B1DF0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14:paraId="4F1D5800" w14:textId="29EA7EA1" w:rsidR="003B1DF0" w:rsidRPr="000B532C" w:rsidRDefault="003B1DF0" w:rsidP="003B1DF0">
            <w:pPr>
              <w:tabs>
                <w:tab w:val="center" w:pos="567"/>
              </w:tabs>
              <w:jc w:val="center"/>
            </w:pPr>
            <w:r>
              <w:t>S19 - S20</w:t>
            </w:r>
          </w:p>
        </w:tc>
        <w:tc>
          <w:tcPr>
            <w:tcW w:w="1476" w:type="dxa"/>
            <w:vAlign w:val="center"/>
          </w:tcPr>
          <w:p w14:paraId="33C5E2C6" w14:textId="77777777" w:rsidR="003B1DF0" w:rsidRPr="00335563" w:rsidRDefault="003B1DF0" w:rsidP="003B1DF0">
            <w:pPr>
              <w:jc w:val="center"/>
              <w:rPr>
                <w:bCs/>
              </w:rPr>
            </w:pPr>
          </w:p>
        </w:tc>
      </w:tr>
      <w:tr w:rsidR="003B1DF0" w:rsidRPr="000B532C" w14:paraId="29192656" w14:textId="77777777" w:rsidTr="005624C4">
        <w:trPr>
          <w:trHeight w:val="405"/>
        </w:trPr>
        <w:tc>
          <w:tcPr>
            <w:tcW w:w="11335" w:type="dxa"/>
            <w:gridSpan w:val="4"/>
            <w:shd w:val="clear" w:color="auto" w:fill="FBE4D5" w:themeFill="accent2" w:themeFillTint="33"/>
            <w:vAlign w:val="center"/>
          </w:tcPr>
          <w:p w14:paraId="0C32FC14" w14:textId="26576868" w:rsidR="003B1DF0" w:rsidRPr="002A1685" w:rsidRDefault="003B1DF0" w:rsidP="003B1DF0">
            <w:pPr>
              <w:jc w:val="center"/>
            </w:pPr>
            <w:r w:rsidRPr="00C840E6">
              <w:rPr>
                <w:b/>
              </w:rPr>
              <w:t>Programul național „</w:t>
            </w:r>
            <w:r w:rsidRPr="00C840E6">
              <w:rPr>
                <w:b/>
                <w:bCs/>
              </w:rPr>
              <w:t>Școala altfel”***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1AFD414B" w14:textId="373DCD14" w:rsidR="003B1DF0" w:rsidRPr="000B532C" w:rsidRDefault="003B1DF0" w:rsidP="003B1DF0">
            <w:pPr>
              <w:tabs>
                <w:tab w:val="center" w:pos="567"/>
              </w:tabs>
              <w:jc w:val="center"/>
            </w:pPr>
            <w:r w:rsidRPr="000B532C">
              <w:t>S</w:t>
            </w:r>
            <w:r>
              <w:t>21</w:t>
            </w:r>
          </w:p>
        </w:tc>
        <w:tc>
          <w:tcPr>
            <w:tcW w:w="1476" w:type="dxa"/>
            <w:vAlign w:val="center"/>
          </w:tcPr>
          <w:p w14:paraId="00BE8C4D" w14:textId="77777777" w:rsidR="003B1DF0" w:rsidRPr="00335563" w:rsidRDefault="003B1DF0" w:rsidP="003B1DF0">
            <w:pPr>
              <w:jc w:val="center"/>
              <w:rPr>
                <w:bCs/>
              </w:rPr>
            </w:pPr>
          </w:p>
        </w:tc>
      </w:tr>
      <w:tr w:rsidR="003B1DF0" w:rsidRPr="000B532C" w14:paraId="11B10B5E" w14:textId="77777777" w:rsidTr="005624C4">
        <w:tc>
          <w:tcPr>
            <w:tcW w:w="14371" w:type="dxa"/>
            <w:gridSpan w:val="6"/>
            <w:shd w:val="clear" w:color="auto" w:fill="D9E2F3" w:themeFill="accent1" w:themeFillTint="33"/>
            <w:vAlign w:val="center"/>
          </w:tcPr>
          <w:p w14:paraId="1CB2C80B" w14:textId="017A0176" w:rsidR="003B1DF0" w:rsidRPr="000B532C" w:rsidRDefault="003B1DF0" w:rsidP="003B1DF0">
            <w:pPr>
              <w:spacing w:before="120" w:after="120"/>
              <w:jc w:val="center"/>
              <w:rPr>
                <w:b/>
              </w:rPr>
            </w:pPr>
            <w:r w:rsidRPr="000B532C">
              <w:rPr>
                <w:b/>
              </w:rPr>
              <w:t xml:space="preserve">Vacanță** </w:t>
            </w:r>
            <w:r w:rsidRPr="000B532C">
              <w:t>(</w:t>
            </w:r>
            <w:r w:rsidR="00191177">
              <w:t>24</w:t>
            </w:r>
            <w:r w:rsidRPr="000B532C">
              <w:t>.02.202</w:t>
            </w:r>
            <w:r>
              <w:t>4</w:t>
            </w:r>
            <w:r w:rsidRPr="000B532C">
              <w:t xml:space="preserve"> – </w:t>
            </w:r>
            <w:r w:rsidR="00191177">
              <w:t>03</w:t>
            </w:r>
            <w:r w:rsidRPr="000B532C">
              <w:t>.0</w:t>
            </w:r>
            <w:r w:rsidR="00191177">
              <w:t>3</w:t>
            </w:r>
            <w:r w:rsidRPr="000B532C">
              <w:t>.202</w:t>
            </w:r>
            <w:r>
              <w:t>4</w:t>
            </w:r>
            <w:r w:rsidRPr="000B532C">
              <w:t>)</w:t>
            </w:r>
          </w:p>
        </w:tc>
      </w:tr>
      <w:tr w:rsidR="00191177" w:rsidRPr="000B532C" w14:paraId="2DC8A43D" w14:textId="77777777" w:rsidTr="005624C4">
        <w:trPr>
          <w:trHeight w:val="3674"/>
        </w:trPr>
        <w:tc>
          <w:tcPr>
            <w:tcW w:w="1913" w:type="dxa"/>
            <w:vAlign w:val="center"/>
          </w:tcPr>
          <w:p w14:paraId="500DBF8F" w14:textId="32C241F8" w:rsidR="00191177" w:rsidRPr="000B532C" w:rsidRDefault="00191177" w:rsidP="003B1DF0">
            <w:pPr>
              <w:jc w:val="left"/>
              <w:rPr>
                <w:b/>
              </w:rPr>
            </w:pPr>
            <w:r w:rsidRPr="000B532C">
              <w:rPr>
                <w:b/>
              </w:rPr>
              <w:t>Triunghiul; congruența triunghiurilor</w:t>
            </w:r>
          </w:p>
        </w:tc>
        <w:tc>
          <w:tcPr>
            <w:tcW w:w="1626" w:type="dxa"/>
            <w:vAlign w:val="center"/>
          </w:tcPr>
          <w:p w14:paraId="7FBDE96D" w14:textId="77777777" w:rsidR="00191177" w:rsidRPr="003078F0" w:rsidRDefault="00191177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1.6.</w:t>
            </w:r>
          </w:p>
          <w:p w14:paraId="33B0EC6A" w14:textId="77777777" w:rsidR="00191177" w:rsidRPr="003078F0" w:rsidRDefault="00191177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8F0">
              <w:rPr>
                <w:b/>
              </w:rPr>
              <w:t>2.6.</w:t>
            </w:r>
          </w:p>
          <w:p w14:paraId="256A750D" w14:textId="77777777" w:rsidR="00191177" w:rsidRPr="003078F0" w:rsidRDefault="00191177" w:rsidP="003B1DF0">
            <w:pPr>
              <w:jc w:val="center"/>
              <w:rPr>
                <w:b/>
              </w:rPr>
            </w:pPr>
            <w:r w:rsidRPr="003078F0">
              <w:rPr>
                <w:b/>
              </w:rPr>
              <w:t>3.6.</w:t>
            </w:r>
          </w:p>
          <w:p w14:paraId="001945B3" w14:textId="77777777" w:rsidR="00191177" w:rsidRPr="003078F0" w:rsidRDefault="00191177" w:rsidP="003B1DF0">
            <w:pPr>
              <w:jc w:val="center"/>
              <w:rPr>
                <w:b/>
              </w:rPr>
            </w:pPr>
            <w:r w:rsidRPr="003078F0">
              <w:rPr>
                <w:b/>
              </w:rPr>
              <w:t>4.6.</w:t>
            </w:r>
          </w:p>
          <w:p w14:paraId="64938C90" w14:textId="77777777" w:rsidR="00191177" w:rsidRPr="003078F0" w:rsidRDefault="00191177" w:rsidP="003B1DF0">
            <w:pPr>
              <w:jc w:val="center"/>
              <w:rPr>
                <w:b/>
              </w:rPr>
            </w:pPr>
            <w:r w:rsidRPr="003078F0">
              <w:rPr>
                <w:b/>
              </w:rPr>
              <w:t>5.6.</w:t>
            </w:r>
          </w:p>
          <w:p w14:paraId="3E848CEC" w14:textId="0B84546C" w:rsidR="00191177" w:rsidRPr="000B532C" w:rsidRDefault="00191177" w:rsidP="003B1DF0">
            <w:pPr>
              <w:jc w:val="center"/>
            </w:pPr>
            <w:r w:rsidRPr="003078F0">
              <w:rPr>
                <w:b/>
              </w:rPr>
              <w:t>6.6.</w:t>
            </w:r>
          </w:p>
        </w:tc>
        <w:tc>
          <w:tcPr>
            <w:tcW w:w="6662" w:type="dxa"/>
            <w:vAlign w:val="center"/>
          </w:tcPr>
          <w:p w14:paraId="768AC018" w14:textId="77777777" w:rsidR="00191177" w:rsidRPr="000B532C" w:rsidRDefault="00191177" w:rsidP="003B1DF0">
            <w:pPr>
              <w:pStyle w:val="ListParagraph"/>
              <w:numPr>
                <w:ilvl w:val="0"/>
                <w:numId w:val="5"/>
              </w:numPr>
            </w:pPr>
            <w:r w:rsidRPr="000B532C">
              <w:t>Triunghiul: definiție, elemente; clasificare; perimetru; suma măsurilor unghiurilor unui triunghi; unghi exterior unui triunghi; teorema unghiului exterior</w:t>
            </w:r>
          </w:p>
          <w:p w14:paraId="43F853AD" w14:textId="77777777" w:rsidR="00191177" w:rsidRPr="000B532C" w:rsidRDefault="00191177" w:rsidP="003B1DF0">
            <w:pPr>
              <w:pStyle w:val="ListParagraph"/>
              <w:numPr>
                <w:ilvl w:val="0"/>
                <w:numId w:val="5"/>
              </w:numPr>
            </w:pPr>
            <w:r w:rsidRPr="000B532C">
              <w:t>Construcția triunghiurilor: cazurile LUL, ULU, LLL; inegalități între elementele triunghiului (observate din cazurile de construcție)</w:t>
            </w:r>
          </w:p>
          <w:p w14:paraId="28AEF089" w14:textId="77777777" w:rsidR="00191177" w:rsidRPr="000B532C" w:rsidRDefault="00191177" w:rsidP="003B1DF0">
            <w:pPr>
              <w:pStyle w:val="ListParagraph"/>
              <w:numPr>
                <w:ilvl w:val="0"/>
                <w:numId w:val="5"/>
              </w:numPr>
            </w:pPr>
            <w:r w:rsidRPr="000B532C">
              <w:t xml:space="preserve">Congruența triunghiurilor oarecare: criterii de congruență a triunghiurilor: LUL, ULU, LLL. Metoda triunghiurilor congruente </w:t>
            </w:r>
          </w:p>
          <w:p w14:paraId="5A4E85B2" w14:textId="77777777" w:rsidR="00191177" w:rsidRPr="000B532C" w:rsidRDefault="00191177" w:rsidP="003B1DF0">
            <w:pPr>
              <w:pStyle w:val="ListParagraph"/>
              <w:numPr>
                <w:ilvl w:val="0"/>
                <w:numId w:val="5"/>
              </w:numPr>
            </w:pPr>
            <w:r w:rsidRPr="000B532C">
              <w:t>Criterii de congruență a triunghiurilor dreptunghice CC, IC, CU, IU</w:t>
            </w:r>
          </w:p>
          <w:p w14:paraId="45365404" w14:textId="116BD3E9" w:rsidR="00191177" w:rsidRPr="000B532C" w:rsidRDefault="00191177" w:rsidP="003B1DF0">
            <w:pPr>
              <w:pStyle w:val="ListParagraph"/>
              <w:numPr>
                <w:ilvl w:val="0"/>
                <w:numId w:val="5"/>
              </w:numPr>
            </w:pPr>
            <w:r w:rsidRPr="000B532C">
              <w:t>Aplicații: proprietatea punctelor de pe bisectoarea unui unghi/mediatoarea unui segment</w:t>
            </w:r>
          </w:p>
        </w:tc>
        <w:tc>
          <w:tcPr>
            <w:tcW w:w="1134" w:type="dxa"/>
            <w:vAlign w:val="center"/>
          </w:tcPr>
          <w:p w14:paraId="5041E888" w14:textId="5F3F53B9" w:rsidR="00191177" w:rsidRPr="000B532C" w:rsidRDefault="00191177" w:rsidP="003B1DF0">
            <w:pPr>
              <w:jc w:val="center"/>
            </w:pPr>
            <w:r w:rsidRPr="00451856">
              <w:t>1</w:t>
            </w:r>
            <w:r w:rsidR="00E57E24">
              <w:t>2</w:t>
            </w:r>
          </w:p>
        </w:tc>
        <w:tc>
          <w:tcPr>
            <w:tcW w:w="1560" w:type="dxa"/>
            <w:vAlign w:val="center"/>
          </w:tcPr>
          <w:p w14:paraId="28F7994D" w14:textId="41693601" w:rsidR="00191177" w:rsidRPr="000B532C" w:rsidRDefault="00191177" w:rsidP="00E57E24">
            <w:pPr>
              <w:jc w:val="center"/>
            </w:pPr>
            <w:r w:rsidRPr="000B532C">
              <w:t>S22 - S2</w:t>
            </w:r>
            <w:r w:rsidR="00E57E24">
              <w:t>4</w:t>
            </w:r>
          </w:p>
        </w:tc>
        <w:tc>
          <w:tcPr>
            <w:tcW w:w="1476" w:type="dxa"/>
            <w:vMerge w:val="restart"/>
            <w:vAlign w:val="center"/>
          </w:tcPr>
          <w:p w14:paraId="3DC0F01F" w14:textId="31854A3C" w:rsidR="00191177" w:rsidRPr="000B532C" w:rsidRDefault="00191177" w:rsidP="003B1DF0">
            <w:pPr>
              <w:jc w:val="center"/>
              <w:rPr>
                <w:b/>
              </w:rPr>
            </w:pPr>
            <w:r w:rsidRPr="00335563">
              <w:rPr>
                <w:bCs/>
              </w:rPr>
              <w:t>Cursuri</w:t>
            </w:r>
          </w:p>
        </w:tc>
      </w:tr>
      <w:tr w:rsidR="003B1DF0" w:rsidRPr="000B532C" w14:paraId="149E636F" w14:textId="77777777" w:rsidTr="005624C4">
        <w:trPr>
          <w:trHeight w:val="1651"/>
        </w:trPr>
        <w:tc>
          <w:tcPr>
            <w:tcW w:w="1913" w:type="dxa"/>
            <w:vAlign w:val="center"/>
          </w:tcPr>
          <w:p w14:paraId="27CF1F4D" w14:textId="77777777" w:rsidR="003B1DF0" w:rsidRPr="000B532C" w:rsidRDefault="003B1DF0" w:rsidP="003B1DF0">
            <w:pPr>
              <w:jc w:val="left"/>
              <w:rPr>
                <w:b/>
              </w:rPr>
            </w:pPr>
            <w:r w:rsidRPr="000B532C">
              <w:rPr>
                <w:b/>
              </w:rPr>
              <w:t>Mulțimea numerelor raționale - operații (I)</w:t>
            </w:r>
          </w:p>
        </w:tc>
        <w:tc>
          <w:tcPr>
            <w:tcW w:w="1626" w:type="dxa"/>
            <w:vAlign w:val="center"/>
          </w:tcPr>
          <w:p w14:paraId="1488471B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1.4.</w:t>
            </w:r>
          </w:p>
          <w:p w14:paraId="4B1C9EBD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2.4.</w:t>
            </w:r>
          </w:p>
          <w:p w14:paraId="13E2F158" w14:textId="73741FFA" w:rsidR="003B1DF0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3.4.</w:t>
            </w:r>
          </w:p>
          <w:p w14:paraId="6371F7AF" w14:textId="5EFB451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  <w:p w14:paraId="04517E63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5.4.</w:t>
            </w:r>
          </w:p>
          <w:p w14:paraId="409ECC42" w14:textId="456A3F08" w:rsidR="003B1DF0" w:rsidRPr="003078F0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t>6.4.</w:t>
            </w:r>
          </w:p>
        </w:tc>
        <w:tc>
          <w:tcPr>
            <w:tcW w:w="6662" w:type="dxa"/>
          </w:tcPr>
          <w:p w14:paraId="270ED4B9" w14:textId="77777777" w:rsidR="003B1DF0" w:rsidRPr="000B532C" w:rsidRDefault="003B1DF0" w:rsidP="003B1DF0">
            <w:pPr>
              <w:pStyle w:val="ListParagraph"/>
              <w:numPr>
                <w:ilvl w:val="0"/>
                <w:numId w:val="6"/>
              </w:numPr>
            </w:pPr>
            <w:r w:rsidRPr="000B532C">
              <w:t>Număr rațional; mulțimea numerelor raționale; reprezentarea numerelor raționale pe axa numerelor; opusul unui număr rațional</w:t>
            </w:r>
          </w:p>
          <w:p w14:paraId="7F038163" w14:textId="77777777" w:rsidR="003B1DF0" w:rsidRPr="000B532C" w:rsidRDefault="003B1DF0" w:rsidP="003B1DF0">
            <w:pPr>
              <w:pStyle w:val="ListParagraph"/>
              <w:numPr>
                <w:ilvl w:val="0"/>
                <w:numId w:val="6"/>
              </w:numPr>
            </w:pPr>
            <w:r w:rsidRPr="000B532C">
              <w:t>Modulul; compararea și ordonarea numerelor raționale</w:t>
            </w:r>
          </w:p>
          <w:p w14:paraId="4487BE68" w14:textId="77777777" w:rsidR="003B1DF0" w:rsidRPr="000B532C" w:rsidRDefault="003B1DF0" w:rsidP="003B1DF0">
            <w:pPr>
              <w:pStyle w:val="ListParagraph"/>
              <w:numPr>
                <w:ilvl w:val="0"/>
                <w:numId w:val="6"/>
              </w:numPr>
            </w:pPr>
            <w:r w:rsidRPr="000B532C">
              <w:t>Adunarea și scăderea numerelor raționale; proprietățile adunării</w:t>
            </w:r>
          </w:p>
        </w:tc>
        <w:tc>
          <w:tcPr>
            <w:tcW w:w="1134" w:type="dxa"/>
            <w:vAlign w:val="center"/>
          </w:tcPr>
          <w:p w14:paraId="26A076F9" w14:textId="58FB9F38" w:rsidR="003B1DF0" w:rsidRPr="000B532C" w:rsidRDefault="00E57E24" w:rsidP="003B1DF0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14:paraId="7500E41A" w14:textId="7C49A82A" w:rsidR="003B1DF0" w:rsidRPr="000B532C" w:rsidRDefault="003B1DF0" w:rsidP="003B1DF0">
            <w:pPr>
              <w:jc w:val="center"/>
            </w:pPr>
            <w:r w:rsidRPr="000B532C">
              <w:t>S25 - S26</w:t>
            </w:r>
          </w:p>
        </w:tc>
        <w:tc>
          <w:tcPr>
            <w:tcW w:w="1476" w:type="dxa"/>
            <w:vMerge/>
            <w:vAlign w:val="center"/>
          </w:tcPr>
          <w:p w14:paraId="3E3BBBBF" w14:textId="77777777" w:rsidR="003B1DF0" w:rsidRPr="000B532C" w:rsidRDefault="003B1DF0" w:rsidP="003B1DF0">
            <w:pPr>
              <w:jc w:val="center"/>
              <w:rPr>
                <w:b/>
              </w:rPr>
            </w:pPr>
          </w:p>
        </w:tc>
      </w:tr>
      <w:tr w:rsidR="003B1DF0" w:rsidRPr="000B532C" w14:paraId="32565570" w14:textId="77777777" w:rsidTr="005624C4">
        <w:trPr>
          <w:trHeight w:val="1651"/>
        </w:trPr>
        <w:tc>
          <w:tcPr>
            <w:tcW w:w="1913" w:type="dxa"/>
            <w:vAlign w:val="center"/>
          </w:tcPr>
          <w:p w14:paraId="1B00639B" w14:textId="563EAF10" w:rsidR="003B1DF0" w:rsidRPr="000B532C" w:rsidRDefault="003B1DF0" w:rsidP="003B1DF0">
            <w:pPr>
              <w:jc w:val="left"/>
              <w:rPr>
                <w:b/>
              </w:rPr>
            </w:pPr>
            <w:r w:rsidRPr="000B532C">
              <w:rPr>
                <w:b/>
              </w:rPr>
              <w:lastRenderedPageBreak/>
              <w:t>Mulțimea numerelor raționale - operații (II)</w:t>
            </w:r>
            <w:r>
              <w:rPr>
                <w:b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14:paraId="5CC5E923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1.4.</w:t>
            </w:r>
          </w:p>
          <w:p w14:paraId="2F8DD7B5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2.4.</w:t>
            </w:r>
          </w:p>
          <w:p w14:paraId="6F98F51F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3.4.</w:t>
            </w:r>
          </w:p>
          <w:p w14:paraId="5A009335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4.4.</w:t>
            </w:r>
          </w:p>
          <w:p w14:paraId="631C3649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5.4.</w:t>
            </w:r>
          </w:p>
          <w:p w14:paraId="78FA030D" w14:textId="4C5B8D26" w:rsidR="003B1DF0" w:rsidRPr="003078F0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6.4.</w:t>
            </w:r>
          </w:p>
        </w:tc>
        <w:tc>
          <w:tcPr>
            <w:tcW w:w="6662" w:type="dxa"/>
          </w:tcPr>
          <w:p w14:paraId="75D7451C" w14:textId="77777777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>Înmulțirea numerelor raționale; proprietăți</w:t>
            </w:r>
          </w:p>
          <w:p w14:paraId="5E834625" w14:textId="77777777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 xml:space="preserve">Împărțirea numerelor raționale </w:t>
            </w:r>
          </w:p>
          <w:p w14:paraId="6D26E6C2" w14:textId="77777777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>Puterea cu exponent număr întreg a unui număr rațional nenul; reguli de calcul cu puteri</w:t>
            </w:r>
          </w:p>
          <w:p w14:paraId="2A541072" w14:textId="6BF0C1BB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>Ordinea efectuării operațiilor și folosirea parantezelor</w:t>
            </w:r>
          </w:p>
        </w:tc>
        <w:tc>
          <w:tcPr>
            <w:tcW w:w="1134" w:type="dxa"/>
            <w:vAlign w:val="center"/>
          </w:tcPr>
          <w:p w14:paraId="7607AFAA" w14:textId="6F42C398" w:rsidR="003B1DF0" w:rsidRPr="000B532C" w:rsidRDefault="003B1DF0" w:rsidP="003B1DF0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14:paraId="1FEB0D30" w14:textId="5968218E" w:rsidR="003B1DF0" w:rsidRPr="000B532C" w:rsidRDefault="003B1DF0" w:rsidP="003B1DF0">
            <w:pPr>
              <w:jc w:val="center"/>
            </w:pPr>
            <w:r>
              <w:t>S27 – S28</w:t>
            </w:r>
          </w:p>
        </w:tc>
        <w:tc>
          <w:tcPr>
            <w:tcW w:w="1476" w:type="dxa"/>
            <w:vMerge/>
            <w:vAlign w:val="center"/>
          </w:tcPr>
          <w:p w14:paraId="1765AACE" w14:textId="77777777" w:rsidR="003B1DF0" w:rsidRPr="000B532C" w:rsidRDefault="003B1DF0" w:rsidP="003B1DF0">
            <w:pPr>
              <w:jc w:val="center"/>
              <w:rPr>
                <w:b/>
              </w:rPr>
            </w:pPr>
          </w:p>
        </w:tc>
      </w:tr>
      <w:tr w:rsidR="003B1DF0" w:rsidRPr="000B532C" w14:paraId="406850B0" w14:textId="77777777" w:rsidTr="005624C4">
        <w:tc>
          <w:tcPr>
            <w:tcW w:w="11335" w:type="dxa"/>
            <w:gridSpan w:val="4"/>
            <w:shd w:val="clear" w:color="auto" w:fill="E2EFD9" w:themeFill="accent6" w:themeFillTint="33"/>
            <w:vAlign w:val="center"/>
          </w:tcPr>
          <w:p w14:paraId="4CD2BB69" w14:textId="65EE2828" w:rsidR="003B1DF0" w:rsidRPr="000B532C" w:rsidRDefault="003B1DF0" w:rsidP="003B1DF0">
            <w:pPr>
              <w:jc w:val="center"/>
            </w:pPr>
            <w:r w:rsidRPr="000B532C">
              <w:rPr>
                <w:b/>
              </w:rPr>
              <w:t>Programul „</w:t>
            </w:r>
            <w:r w:rsidRPr="000B532C">
              <w:rPr>
                <w:b/>
                <w:bCs/>
              </w:rPr>
              <w:t>Săptămâna verde”***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B6C87C1" w14:textId="20DBCACF" w:rsidR="003B1DF0" w:rsidRPr="000B532C" w:rsidRDefault="003B1DF0" w:rsidP="003B1DF0">
            <w:pPr>
              <w:jc w:val="center"/>
            </w:pPr>
            <w:r w:rsidRPr="000B532C">
              <w:t>S</w:t>
            </w:r>
            <w:r>
              <w:t>29</w:t>
            </w:r>
          </w:p>
        </w:tc>
        <w:tc>
          <w:tcPr>
            <w:tcW w:w="1476" w:type="dxa"/>
            <w:vMerge/>
            <w:vAlign w:val="center"/>
          </w:tcPr>
          <w:p w14:paraId="1DA0E470" w14:textId="77777777" w:rsidR="003B1DF0" w:rsidRPr="000B532C" w:rsidRDefault="003B1DF0" w:rsidP="003B1DF0">
            <w:pPr>
              <w:jc w:val="center"/>
              <w:rPr>
                <w:b/>
              </w:rPr>
            </w:pPr>
          </w:p>
        </w:tc>
      </w:tr>
      <w:tr w:rsidR="003B1DF0" w:rsidRPr="000B532C" w14:paraId="102D6517" w14:textId="77777777" w:rsidTr="005624C4">
        <w:tc>
          <w:tcPr>
            <w:tcW w:w="14371" w:type="dxa"/>
            <w:gridSpan w:val="6"/>
            <w:shd w:val="clear" w:color="auto" w:fill="D9E2F3" w:themeFill="accent1" w:themeFillTint="33"/>
            <w:vAlign w:val="center"/>
          </w:tcPr>
          <w:p w14:paraId="7CEC4C05" w14:textId="42326DD3" w:rsidR="003B1DF0" w:rsidRPr="000B532C" w:rsidRDefault="003B1DF0" w:rsidP="003B1DF0">
            <w:pPr>
              <w:spacing w:before="120" w:after="100" w:afterAutospacing="1"/>
              <w:jc w:val="center"/>
              <w:rPr>
                <w:b/>
              </w:rPr>
            </w:pPr>
            <w:r w:rsidRPr="000B532C">
              <w:rPr>
                <w:b/>
              </w:rPr>
              <w:t xml:space="preserve">Vacanță </w:t>
            </w:r>
            <w:r w:rsidRPr="000B532C">
              <w:rPr>
                <w:bCs/>
              </w:rPr>
              <w:t>(</w:t>
            </w:r>
            <w:r>
              <w:rPr>
                <w:bCs/>
              </w:rPr>
              <w:t>27</w:t>
            </w:r>
            <w:r w:rsidRPr="000B532C">
              <w:rPr>
                <w:bCs/>
              </w:rPr>
              <w:t>.04.202</w:t>
            </w:r>
            <w:r>
              <w:rPr>
                <w:bCs/>
              </w:rPr>
              <w:t>4</w:t>
            </w:r>
            <w:r w:rsidRPr="000B532C">
              <w:rPr>
                <w:bCs/>
              </w:rPr>
              <w:t xml:space="preserve"> - </w:t>
            </w:r>
            <w:r>
              <w:rPr>
                <w:bCs/>
              </w:rPr>
              <w:t>07</w:t>
            </w:r>
            <w:r w:rsidRPr="000B532C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0B532C">
              <w:rPr>
                <w:bCs/>
              </w:rPr>
              <w:t>.202</w:t>
            </w:r>
            <w:r>
              <w:rPr>
                <w:bCs/>
              </w:rPr>
              <w:t>4</w:t>
            </w:r>
            <w:r w:rsidRPr="000B532C">
              <w:rPr>
                <w:bCs/>
              </w:rPr>
              <w:t>)</w:t>
            </w:r>
          </w:p>
        </w:tc>
      </w:tr>
      <w:tr w:rsidR="003B1DF0" w:rsidRPr="000B532C" w14:paraId="483ED392" w14:textId="77777777" w:rsidTr="005624C4">
        <w:trPr>
          <w:trHeight w:val="1002"/>
        </w:trPr>
        <w:tc>
          <w:tcPr>
            <w:tcW w:w="1913" w:type="dxa"/>
            <w:vAlign w:val="center"/>
          </w:tcPr>
          <w:p w14:paraId="388BCDD7" w14:textId="464E15FB" w:rsidR="003B1DF0" w:rsidRPr="000B532C" w:rsidRDefault="003B1DF0" w:rsidP="003B1DF0">
            <w:pPr>
              <w:jc w:val="left"/>
              <w:rPr>
                <w:b/>
              </w:rPr>
            </w:pPr>
            <w:r w:rsidRPr="005624C4">
              <w:rPr>
                <w:b/>
              </w:rPr>
              <w:t xml:space="preserve">Ecuații și probleme care se rezolvă cu ajutorul ecuațiilor în </w:t>
            </w:r>
            <w:r w:rsidR="00375C73" w:rsidRPr="005624C4">
              <w:rPr>
                <w:b/>
                <w:noProof/>
                <w:position w:val="-8"/>
              </w:rPr>
              <w:object w:dxaOrig="240" w:dyaOrig="279" w14:anchorId="3DCEEC5A">
                <v:shape id="_x0000_i1051" type="#_x0000_t75" alt="" style="width:11.7pt;height:14.4pt;mso-width-percent:0;mso-height-percent:0;mso-width-percent:0;mso-height-percent:0" o:ole="">
                  <v:imagedata r:id="rId35" o:title=""/>
                </v:shape>
                <o:OLEObject Type="Embed" ProgID="Equation.DSMT4" ShapeID="_x0000_i1051" DrawAspect="Content" ObjectID="_1755860681" r:id="rId36"/>
              </w:object>
            </w:r>
          </w:p>
        </w:tc>
        <w:tc>
          <w:tcPr>
            <w:tcW w:w="1626" w:type="dxa"/>
            <w:vAlign w:val="center"/>
          </w:tcPr>
          <w:p w14:paraId="66648A91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1.4.</w:t>
            </w:r>
          </w:p>
          <w:p w14:paraId="3A24D83C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2.4.</w:t>
            </w:r>
          </w:p>
          <w:p w14:paraId="32883D6E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3.4.</w:t>
            </w:r>
          </w:p>
          <w:p w14:paraId="2FA97150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4.4.</w:t>
            </w:r>
          </w:p>
          <w:p w14:paraId="126CE76D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5.4.</w:t>
            </w:r>
          </w:p>
          <w:p w14:paraId="76F70082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6.4.</w:t>
            </w:r>
          </w:p>
        </w:tc>
        <w:tc>
          <w:tcPr>
            <w:tcW w:w="6662" w:type="dxa"/>
            <w:vAlign w:val="center"/>
          </w:tcPr>
          <w:p w14:paraId="73B9AAF4" w14:textId="77777777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 xml:space="preserve">Ecuații de tipul: </w:t>
            </w:r>
            <w:r w:rsidR="00375C73" w:rsidRPr="000B532C">
              <w:rPr>
                <w:noProof/>
                <w:position w:val="-6"/>
              </w:rPr>
              <w:object w:dxaOrig="900" w:dyaOrig="279" w14:anchorId="6F67D4EE">
                <v:shape id="_x0000_i1050" type="#_x0000_t75" alt="" style="width:47.7pt;height:15.3pt;mso-width-percent:0;mso-height-percent:0;mso-width-percent:0;mso-height-percent:0" o:ole="">
                  <v:imagedata r:id="rId37" o:title=""/>
                </v:shape>
                <o:OLEObject Type="Embed" ProgID="Equation.DSMT4" ShapeID="_x0000_i1050" DrawAspect="Content" ObjectID="_1755860682" r:id="rId38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6"/>
              </w:rPr>
              <w:object w:dxaOrig="800" w:dyaOrig="279" w14:anchorId="7D60AB37">
                <v:shape id="_x0000_i1049" type="#_x0000_t75" alt="" style="width:41.4pt;height:15.3pt;mso-width-percent:0;mso-height-percent:0;mso-width-percent:0;mso-height-percent:0" o:ole="">
                  <v:imagedata r:id="rId39" o:title=""/>
                </v:shape>
                <o:OLEObject Type="Embed" ProgID="Equation.DSMT4" ShapeID="_x0000_i1049" DrawAspect="Content" ObjectID="_1755860683" r:id="rId40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14"/>
              </w:rPr>
              <w:object w:dxaOrig="1560" w:dyaOrig="400" w14:anchorId="00954775">
                <v:shape id="_x0000_i1048" type="#_x0000_t75" alt="" style="width:79.2pt;height:19.8pt;mso-width-percent:0;mso-height-percent:0;mso-width-percent:0;mso-height-percent:0" o:ole="">
                  <v:imagedata r:id="rId41" o:title=""/>
                </v:shape>
                <o:OLEObject Type="Embed" ProgID="Equation.DSMT4" ShapeID="_x0000_i1048" DrawAspect="Content" ObjectID="_1755860684" r:id="rId42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6"/>
              </w:rPr>
              <w:object w:dxaOrig="980" w:dyaOrig="279" w14:anchorId="79E30B53">
                <v:shape id="_x0000_i1047" type="#_x0000_t75" alt="" style="width:48.6pt;height:15.3pt;mso-width-percent:0;mso-height-percent:0;mso-width-percent:0;mso-height-percent:0" o:ole="">
                  <v:imagedata r:id="rId43" o:title=""/>
                </v:shape>
                <o:OLEObject Type="Embed" ProgID="Equation.DSMT4" ShapeID="_x0000_i1047" DrawAspect="Content" ObjectID="_1755860685" r:id="rId44"/>
              </w:object>
            </w:r>
            <w:r w:rsidRPr="000B532C">
              <w:t xml:space="preserve">, unde </w:t>
            </w:r>
            <w:r w:rsidR="00375C73" w:rsidRPr="000B532C">
              <w:rPr>
                <w:noProof/>
                <w:position w:val="-6"/>
              </w:rPr>
              <w:object w:dxaOrig="200" w:dyaOrig="220" w14:anchorId="1636555C">
                <v:shape id="_x0000_i1046" type="#_x0000_t75" alt="" style="width:11.7pt;height:11.7pt;mso-width-percent:0;mso-height-percent:0;mso-width-percent:0;mso-height-percent:0" o:ole="">
                  <v:imagedata r:id="rId45" o:title=""/>
                </v:shape>
                <o:OLEObject Type="Embed" ProgID="Equation.DSMT4" ShapeID="_x0000_i1046" DrawAspect="Content" ObjectID="_1755860686" r:id="rId46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6"/>
              </w:rPr>
              <w:object w:dxaOrig="200" w:dyaOrig="279" w14:anchorId="3D756025">
                <v:shape id="_x0000_i1045" type="#_x0000_t75" alt="" style="width:11.7pt;height:15.3pt;mso-width-percent:0;mso-height-percent:0;mso-width-percent:0;mso-height-percent:0" o:ole="">
                  <v:imagedata r:id="rId47" o:title=""/>
                </v:shape>
                <o:OLEObject Type="Embed" ProgID="Equation.DSMT4" ShapeID="_x0000_i1045" DrawAspect="Content" ObjectID="_1755860687" r:id="rId48"/>
              </w:object>
            </w:r>
            <w:r w:rsidRPr="000B532C">
              <w:t xml:space="preserve"> și </w:t>
            </w:r>
            <w:r w:rsidR="00375C73" w:rsidRPr="000B532C">
              <w:rPr>
                <w:noProof/>
                <w:position w:val="-6"/>
              </w:rPr>
              <w:object w:dxaOrig="180" w:dyaOrig="220" w14:anchorId="5AF64E58">
                <v:shape id="_x0000_i1044" type="#_x0000_t75" alt="" style="width:11.7pt;height:11.7pt;mso-width-percent:0;mso-height-percent:0;mso-width-percent:0;mso-height-percent:0" o:ole="">
                  <v:imagedata r:id="rId49" o:title=""/>
                </v:shape>
                <o:OLEObject Type="Embed" ProgID="Equation.DSMT4" ShapeID="_x0000_i1044" DrawAspect="Content" ObjectID="_1755860688" r:id="rId50"/>
              </w:object>
            </w:r>
            <w:r w:rsidRPr="000B532C">
              <w:t xml:space="preserve"> sunt numere raționale</w:t>
            </w:r>
          </w:p>
          <w:p w14:paraId="34E037F2" w14:textId="77777777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 xml:space="preserve">Metode de rezolvare a problemelor cu ajutorul ecuațiilor de tipul: </w:t>
            </w:r>
            <w:r w:rsidR="00375C73" w:rsidRPr="000B532C">
              <w:rPr>
                <w:noProof/>
                <w:position w:val="-6"/>
              </w:rPr>
              <w:object w:dxaOrig="900" w:dyaOrig="279" w14:anchorId="36287D2E">
                <v:shape id="_x0000_i1043" type="#_x0000_t75" alt="" style="width:47.7pt;height:15.3pt;mso-width-percent:0;mso-height-percent:0;mso-width-percent:0;mso-height-percent:0" o:ole="">
                  <v:imagedata r:id="rId51" o:title=""/>
                </v:shape>
                <o:OLEObject Type="Embed" ProgID="Equation.DSMT4" ShapeID="_x0000_i1043" DrawAspect="Content" ObjectID="_1755860689" r:id="rId52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6"/>
              </w:rPr>
              <w:object w:dxaOrig="800" w:dyaOrig="279" w14:anchorId="4A57272D">
                <v:shape id="_x0000_i1042" type="#_x0000_t75" alt="" style="width:41.4pt;height:15.3pt;mso-width-percent:0;mso-height-percent:0;mso-width-percent:0;mso-height-percent:0" o:ole="">
                  <v:imagedata r:id="rId53" o:title=""/>
                </v:shape>
                <o:OLEObject Type="Embed" ProgID="Equation.DSMT4" ShapeID="_x0000_i1042" DrawAspect="Content" ObjectID="_1755860690" r:id="rId54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14"/>
              </w:rPr>
              <w:object w:dxaOrig="1560" w:dyaOrig="400" w14:anchorId="0C86BE8B">
                <v:shape id="_x0000_i1041" type="#_x0000_t75" alt="" style="width:79.2pt;height:19.8pt;mso-width-percent:0;mso-height-percent:0;mso-width-percent:0;mso-height-percent:0" o:ole="">
                  <v:imagedata r:id="rId41" o:title=""/>
                </v:shape>
                <o:OLEObject Type="Embed" ProgID="Equation.DSMT4" ShapeID="_x0000_i1041" DrawAspect="Content" ObjectID="_1755860691" r:id="rId55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6"/>
              </w:rPr>
              <w:object w:dxaOrig="980" w:dyaOrig="279" w14:anchorId="2848A221">
                <v:shape id="_x0000_i1040" type="#_x0000_t75" alt="" style="width:48.6pt;height:15.3pt;mso-width-percent:0;mso-height-percent:0;mso-width-percent:0;mso-height-percent:0" o:ole="">
                  <v:imagedata r:id="rId56" o:title=""/>
                </v:shape>
                <o:OLEObject Type="Embed" ProgID="Equation.DSMT4" ShapeID="_x0000_i1040" DrawAspect="Content" ObjectID="_1755860692" r:id="rId57"/>
              </w:object>
            </w:r>
            <w:r w:rsidRPr="000B532C">
              <w:t xml:space="preserve">, unde </w:t>
            </w:r>
            <w:r w:rsidR="00375C73" w:rsidRPr="000B532C">
              <w:rPr>
                <w:noProof/>
                <w:position w:val="-6"/>
              </w:rPr>
              <w:object w:dxaOrig="200" w:dyaOrig="220" w14:anchorId="05809858">
                <v:shape id="_x0000_i1039" type="#_x0000_t75" alt="" style="width:11.7pt;height:11.7pt;mso-width-percent:0;mso-height-percent:0;mso-width-percent:0;mso-height-percent:0" o:ole="">
                  <v:imagedata r:id="rId58" o:title=""/>
                </v:shape>
                <o:OLEObject Type="Embed" ProgID="Equation.DSMT4" ShapeID="_x0000_i1039" DrawAspect="Content" ObjectID="_1755860693" r:id="rId59"/>
              </w:object>
            </w:r>
            <w:r w:rsidRPr="000B532C">
              <w:t xml:space="preserve">, </w:t>
            </w:r>
            <w:r w:rsidR="00375C73" w:rsidRPr="000B532C">
              <w:rPr>
                <w:noProof/>
                <w:position w:val="-6"/>
              </w:rPr>
              <w:object w:dxaOrig="200" w:dyaOrig="279" w14:anchorId="31611EF8">
                <v:shape id="_x0000_i1038" type="#_x0000_t75" alt="" style="width:11.7pt;height:15.3pt;mso-width-percent:0;mso-height-percent:0;mso-width-percent:0;mso-height-percent:0" o:ole="">
                  <v:imagedata r:id="rId60" o:title=""/>
                </v:shape>
                <o:OLEObject Type="Embed" ProgID="Equation.DSMT4" ShapeID="_x0000_i1038" DrawAspect="Content" ObjectID="_1755860694" r:id="rId61"/>
              </w:object>
            </w:r>
            <w:r w:rsidRPr="000B532C">
              <w:t xml:space="preserve"> și </w:t>
            </w:r>
            <w:r w:rsidR="00375C73" w:rsidRPr="000B532C">
              <w:rPr>
                <w:noProof/>
                <w:position w:val="-6"/>
              </w:rPr>
              <w:object w:dxaOrig="180" w:dyaOrig="220" w14:anchorId="75EDD001">
                <v:shape id="_x0000_i1037" type="#_x0000_t75" alt="" style="width:11.7pt;height:11.7pt;mso-width-percent:0;mso-height-percent:0;mso-width-percent:0;mso-height-percent:0" o:ole="">
                  <v:imagedata r:id="rId62" o:title=""/>
                </v:shape>
                <o:OLEObject Type="Embed" ProgID="Equation.DSMT4" ShapeID="_x0000_i1037" DrawAspect="Content" ObjectID="_1755860695" r:id="rId63"/>
              </w:object>
            </w:r>
            <w:r w:rsidRPr="000B532C">
              <w:t xml:space="preserve"> sunt numere raționale</w:t>
            </w:r>
          </w:p>
        </w:tc>
        <w:tc>
          <w:tcPr>
            <w:tcW w:w="1134" w:type="dxa"/>
            <w:vAlign w:val="center"/>
          </w:tcPr>
          <w:p w14:paraId="18CF0892" w14:textId="5C31EFBB" w:rsidR="003B1DF0" w:rsidRPr="00451856" w:rsidRDefault="003B1DF0" w:rsidP="003B1DF0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14:paraId="598891B8" w14:textId="256DF1BB" w:rsidR="003B1DF0" w:rsidRPr="000B532C" w:rsidRDefault="003B1DF0" w:rsidP="003B1DF0">
            <w:pPr>
              <w:jc w:val="center"/>
            </w:pPr>
            <w:r w:rsidRPr="000B532C">
              <w:t>S30</w:t>
            </w:r>
            <w:r>
              <w:t xml:space="preserve"> – S31</w:t>
            </w:r>
            <w:r w:rsidRPr="000B532C">
              <w:t xml:space="preserve"> </w:t>
            </w:r>
          </w:p>
        </w:tc>
        <w:tc>
          <w:tcPr>
            <w:tcW w:w="1476" w:type="dxa"/>
            <w:vMerge w:val="restart"/>
            <w:vAlign w:val="center"/>
          </w:tcPr>
          <w:p w14:paraId="674B2106" w14:textId="2B875F15" w:rsidR="003B1DF0" w:rsidRPr="000B532C" w:rsidRDefault="003B1DF0" w:rsidP="003B1DF0">
            <w:pPr>
              <w:jc w:val="center"/>
              <w:rPr>
                <w:b/>
              </w:rPr>
            </w:pPr>
            <w:r w:rsidRPr="00335563">
              <w:rPr>
                <w:bCs/>
              </w:rPr>
              <w:t>Cursuri</w:t>
            </w:r>
          </w:p>
        </w:tc>
      </w:tr>
      <w:tr w:rsidR="003B1DF0" w:rsidRPr="000B532C" w14:paraId="5F2C7A25" w14:textId="77777777" w:rsidTr="005624C4">
        <w:trPr>
          <w:trHeight w:val="569"/>
        </w:trPr>
        <w:tc>
          <w:tcPr>
            <w:tcW w:w="1913" w:type="dxa"/>
            <w:vAlign w:val="center"/>
          </w:tcPr>
          <w:p w14:paraId="3FF1871E" w14:textId="614B5FC4" w:rsidR="003B1DF0" w:rsidRPr="001F28CC" w:rsidRDefault="003B1DF0" w:rsidP="003B1DF0">
            <w:pPr>
              <w:jc w:val="left"/>
              <w:rPr>
                <w:b/>
                <w:color w:val="FF0000"/>
              </w:rPr>
            </w:pPr>
            <w:r w:rsidRPr="000B532C">
              <w:rPr>
                <w:b/>
              </w:rPr>
              <w:t>Proprietăți ale triunghiurilor (I)</w:t>
            </w:r>
          </w:p>
        </w:tc>
        <w:tc>
          <w:tcPr>
            <w:tcW w:w="1626" w:type="dxa"/>
            <w:vAlign w:val="center"/>
          </w:tcPr>
          <w:p w14:paraId="23A5BD05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1.6.</w:t>
            </w:r>
          </w:p>
          <w:p w14:paraId="285138FE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2.6.</w:t>
            </w:r>
          </w:p>
          <w:p w14:paraId="4F042963" w14:textId="77777777" w:rsidR="003B1DF0" w:rsidRPr="000B532C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t>3.6.</w:t>
            </w:r>
          </w:p>
          <w:p w14:paraId="6DB48EE2" w14:textId="77777777" w:rsidR="003B1DF0" w:rsidRPr="000B532C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t>4.6.</w:t>
            </w:r>
          </w:p>
          <w:p w14:paraId="42DA5EBA" w14:textId="77777777" w:rsidR="003B1DF0" w:rsidRPr="000B532C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t>5.6.</w:t>
            </w:r>
          </w:p>
          <w:p w14:paraId="2FD95C65" w14:textId="4E70CB54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6.6.</w:t>
            </w:r>
          </w:p>
        </w:tc>
        <w:tc>
          <w:tcPr>
            <w:tcW w:w="6662" w:type="dxa"/>
          </w:tcPr>
          <w:p w14:paraId="58353379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t>Bisectoarele unghiurilor unui triunghi: concurența (fără demonstrație); cercul înscris în triunghi</w:t>
            </w:r>
          </w:p>
          <w:p w14:paraId="0C04A09F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t xml:space="preserve">Mediatoarele laturilor unui triunghi: concurența (fără demonstrație) cercul circumscris unui triunghi </w:t>
            </w:r>
          </w:p>
          <w:p w14:paraId="2892AA50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t>Înălțimile unui triunghi: definiții, construcție, concurența (fără demonstrație)</w:t>
            </w:r>
          </w:p>
          <w:p w14:paraId="1D9C7B88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t>Medianele unui triunghi: definiții, construcție, concurența (fără demonstrație)</w:t>
            </w:r>
          </w:p>
          <w:p w14:paraId="173BDA4A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t xml:space="preserve">Proprietăți ale triunghiului isoscel </w:t>
            </w:r>
          </w:p>
          <w:p w14:paraId="40BA6802" w14:textId="6E32001A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t>Proprietăți ale triunghiului echilateral</w:t>
            </w:r>
          </w:p>
        </w:tc>
        <w:tc>
          <w:tcPr>
            <w:tcW w:w="1134" w:type="dxa"/>
            <w:vAlign w:val="center"/>
          </w:tcPr>
          <w:p w14:paraId="4A34DBFC" w14:textId="0F3AE0A1" w:rsidR="003B1DF0" w:rsidRDefault="003B1DF0" w:rsidP="003B1DF0">
            <w:pPr>
              <w:jc w:val="center"/>
            </w:pPr>
            <w:r w:rsidRPr="000B532C">
              <w:t>8</w:t>
            </w:r>
          </w:p>
        </w:tc>
        <w:tc>
          <w:tcPr>
            <w:tcW w:w="1560" w:type="dxa"/>
            <w:vAlign w:val="center"/>
          </w:tcPr>
          <w:p w14:paraId="68E8226B" w14:textId="60C84BA4" w:rsidR="003B1DF0" w:rsidRPr="000B532C" w:rsidRDefault="003B1DF0" w:rsidP="003B1DF0">
            <w:pPr>
              <w:jc w:val="center"/>
            </w:pPr>
            <w:r w:rsidRPr="000B532C">
              <w:t>S32 - S33</w:t>
            </w:r>
          </w:p>
        </w:tc>
        <w:tc>
          <w:tcPr>
            <w:tcW w:w="1476" w:type="dxa"/>
            <w:vMerge/>
            <w:vAlign w:val="center"/>
          </w:tcPr>
          <w:p w14:paraId="2C7D54D7" w14:textId="77777777" w:rsidR="003B1DF0" w:rsidRPr="00335563" w:rsidRDefault="003B1DF0" w:rsidP="003B1DF0">
            <w:pPr>
              <w:jc w:val="center"/>
              <w:rPr>
                <w:bCs/>
              </w:rPr>
            </w:pPr>
          </w:p>
        </w:tc>
      </w:tr>
      <w:tr w:rsidR="003B1DF0" w:rsidRPr="000B532C" w14:paraId="4E529B31" w14:textId="77777777" w:rsidTr="005624C4">
        <w:trPr>
          <w:trHeight w:val="1002"/>
        </w:trPr>
        <w:tc>
          <w:tcPr>
            <w:tcW w:w="1913" w:type="dxa"/>
            <w:vAlign w:val="center"/>
          </w:tcPr>
          <w:p w14:paraId="31DF05CF" w14:textId="7F0AB388" w:rsidR="003B1DF0" w:rsidRPr="001F28CC" w:rsidRDefault="003B1DF0" w:rsidP="003B1DF0">
            <w:pPr>
              <w:jc w:val="left"/>
              <w:rPr>
                <w:b/>
                <w:color w:val="FF0000"/>
              </w:rPr>
            </w:pPr>
            <w:r w:rsidRPr="000B532C">
              <w:rPr>
                <w:b/>
              </w:rPr>
              <w:t>Proprietăți ale triunghiurilor (II)</w:t>
            </w:r>
          </w:p>
        </w:tc>
        <w:tc>
          <w:tcPr>
            <w:tcW w:w="1626" w:type="dxa"/>
            <w:vAlign w:val="center"/>
          </w:tcPr>
          <w:p w14:paraId="58966A41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1.6.</w:t>
            </w:r>
          </w:p>
          <w:p w14:paraId="1D773793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2.6.</w:t>
            </w:r>
          </w:p>
          <w:p w14:paraId="019BD4D4" w14:textId="77777777" w:rsidR="003B1DF0" w:rsidRPr="000B532C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t>3.6.</w:t>
            </w:r>
          </w:p>
          <w:p w14:paraId="524074FF" w14:textId="77777777" w:rsidR="003B1DF0" w:rsidRPr="000B532C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t>4.6.</w:t>
            </w:r>
          </w:p>
          <w:p w14:paraId="0DD54C62" w14:textId="77777777" w:rsidR="003B1DF0" w:rsidRPr="000B532C" w:rsidRDefault="003B1DF0" w:rsidP="003B1DF0">
            <w:pPr>
              <w:jc w:val="center"/>
              <w:rPr>
                <w:b/>
              </w:rPr>
            </w:pPr>
            <w:r w:rsidRPr="000B532C">
              <w:rPr>
                <w:b/>
              </w:rPr>
              <w:lastRenderedPageBreak/>
              <w:t>5.6.</w:t>
            </w:r>
          </w:p>
          <w:p w14:paraId="53EEA014" w14:textId="4AE00033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532C">
              <w:rPr>
                <w:b/>
              </w:rPr>
              <w:t>6.6.</w:t>
            </w:r>
          </w:p>
        </w:tc>
        <w:tc>
          <w:tcPr>
            <w:tcW w:w="6662" w:type="dxa"/>
          </w:tcPr>
          <w:p w14:paraId="0E749200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lastRenderedPageBreak/>
              <w:t>Proprietăți ale triunghiului dreptunghic (cateta opusă unghiului de 30</w:t>
            </w:r>
            <w:r w:rsidRPr="000B532C">
              <w:rPr>
                <w:vertAlign w:val="superscript"/>
              </w:rPr>
              <w:t>0</w:t>
            </w:r>
            <w:r w:rsidRPr="000B532C">
              <w:t xml:space="preserve"> - teoreme directe și reciproce)</w:t>
            </w:r>
          </w:p>
          <w:p w14:paraId="2911CBF0" w14:textId="77777777" w:rsidR="003B1DF0" w:rsidRPr="000B532C" w:rsidRDefault="003B1DF0" w:rsidP="003B1DF0">
            <w:pPr>
              <w:pStyle w:val="ListParagraph"/>
              <w:widowControl/>
              <w:numPr>
                <w:ilvl w:val="0"/>
                <w:numId w:val="3"/>
              </w:numPr>
              <w:ind w:left="357" w:hanging="357"/>
              <w:contextualSpacing w:val="0"/>
            </w:pPr>
            <w:r w:rsidRPr="000B532C">
              <w:t>Proprietăți ale triunghiului dreptunghic (mediana corespunzătoare ipotenuzei – teoreme directe și reciproce)</w:t>
            </w:r>
          </w:p>
          <w:p w14:paraId="047FFCDB" w14:textId="2AC98A09" w:rsidR="003B1DF0" w:rsidRPr="000B532C" w:rsidRDefault="003B1DF0" w:rsidP="003B1DF0">
            <w:pPr>
              <w:pStyle w:val="ListParagraph"/>
              <w:numPr>
                <w:ilvl w:val="0"/>
                <w:numId w:val="7"/>
              </w:numPr>
            </w:pPr>
            <w:r w:rsidRPr="000B532C">
              <w:lastRenderedPageBreak/>
              <w:t>Teorema lui Pitagora (fără demonstrație, verificări de triplete de numere pitagoreice, determinarea de lungimi folosind pătratele unor numere naturale)</w:t>
            </w:r>
          </w:p>
        </w:tc>
        <w:tc>
          <w:tcPr>
            <w:tcW w:w="1134" w:type="dxa"/>
            <w:vAlign w:val="center"/>
          </w:tcPr>
          <w:p w14:paraId="3D140C04" w14:textId="10C13890" w:rsidR="003B1DF0" w:rsidRDefault="003B1DF0" w:rsidP="003B1DF0">
            <w:pPr>
              <w:jc w:val="center"/>
            </w:pPr>
            <w:r w:rsidRPr="000B532C">
              <w:lastRenderedPageBreak/>
              <w:t>8</w:t>
            </w:r>
          </w:p>
        </w:tc>
        <w:tc>
          <w:tcPr>
            <w:tcW w:w="1560" w:type="dxa"/>
            <w:vAlign w:val="center"/>
          </w:tcPr>
          <w:p w14:paraId="451DC09B" w14:textId="5FA3B61E" w:rsidR="003B1DF0" w:rsidRPr="000B532C" w:rsidRDefault="003B1DF0" w:rsidP="003B1DF0">
            <w:pPr>
              <w:jc w:val="center"/>
            </w:pPr>
            <w:r w:rsidRPr="000B532C">
              <w:t>S34 - S35</w:t>
            </w:r>
          </w:p>
        </w:tc>
        <w:tc>
          <w:tcPr>
            <w:tcW w:w="1476" w:type="dxa"/>
            <w:vMerge/>
            <w:vAlign w:val="center"/>
          </w:tcPr>
          <w:p w14:paraId="2172DB45" w14:textId="77777777" w:rsidR="003B1DF0" w:rsidRPr="00335563" w:rsidRDefault="003B1DF0" w:rsidP="003B1DF0">
            <w:pPr>
              <w:jc w:val="center"/>
              <w:rPr>
                <w:bCs/>
              </w:rPr>
            </w:pPr>
          </w:p>
        </w:tc>
      </w:tr>
      <w:tr w:rsidR="003B1DF0" w:rsidRPr="000B532C" w14:paraId="67A2D44D" w14:textId="77777777" w:rsidTr="005624C4">
        <w:trPr>
          <w:trHeight w:val="1002"/>
        </w:trPr>
        <w:tc>
          <w:tcPr>
            <w:tcW w:w="1913" w:type="dxa"/>
            <w:vAlign w:val="center"/>
          </w:tcPr>
          <w:p w14:paraId="268E7384" w14:textId="77777777" w:rsidR="003B1DF0" w:rsidRDefault="003B1DF0" w:rsidP="003B1DF0">
            <w:pPr>
              <w:jc w:val="left"/>
              <w:rPr>
                <w:b/>
              </w:rPr>
            </w:pPr>
            <w:r w:rsidRPr="000B532C">
              <w:rPr>
                <w:b/>
              </w:rPr>
              <w:t>Recapitulare finală</w:t>
            </w:r>
          </w:p>
          <w:p w14:paraId="41F267E5" w14:textId="77777777" w:rsidR="003B1DF0" w:rsidRDefault="003B1DF0" w:rsidP="003B1DF0">
            <w:pPr>
              <w:jc w:val="left"/>
              <w:rPr>
                <w:b/>
              </w:rPr>
            </w:pPr>
          </w:p>
          <w:p w14:paraId="6C9FAC0B" w14:textId="0B8886F9" w:rsidR="003B1DF0" w:rsidRPr="001F28CC" w:rsidRDefault="003B1DF0" w:rsidP="003B1DF0">
            <w:pPr>
              <w:jc w:val="left"/>
              <w:rPr>
                <w:b/>
                <w:color w:val="FF0000"/>
              </w:rPr>
            </w:pPr>
            <w:r w:rsidRPr="00D442A0">
              <w:rPr>
                <w:i/>
              </w:rPr>
              <w:t>Evaluare finală și feedback</w:t>
            </w:r>
          </w:p>
        </w:tc>
        <w:tc>
          <w:tcPr>
            <w:tcW w:w="1626" w:type="dxa"/>
            <w:vAlign w:val="center"/>
          </w:tcPr>
          <w:p w14:paraId="44980713" w14:textId="77777777" w:rsidR="003B1DF0" w:rsidRPr="000B532C" w:rsidRDefault="003B1DF0" w:rsidP="003B1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662" w:type="dxa"/>
          </w:tcPr>
          <w:p w14:paraId="0FAEBC93" w14:textId="77777777" w:rsidR="003B1DF0" w:rsidRPr="000B532C" w:rsidRDefault="003B1DF0" w:rsidP="003B1DF0">
            <w:r w:rsidRPr="000B532C">
              <w:rPr>
                <w:iCs/>
              </w:rPr>
              <w:t>Exemple de teme pentru recapitularea finală – algebră:</w:t>
            </w:r>
            <w:r w:rsidRPr="000B532C">
              <w:t xml:space="preserve"> divizibilitate, numere raționale pozitive, rapoarte și proporții, numere întregi</w:t>
            </w:r>
          </w:p>
          <w:p w14:paraId="17544D7B" w14:textId="26FD1E41" w:rsidR="003B1DF0" w:rsidRPr="000B532C" w:rsidRDefault="003B1DF0" w:rsidP="003B1DF0">
            <w:r w:rsidRPr="000B532C">
              <w:rPr>
                <w:iCs/>
              </w:rPr>
              <w:t xml:space="preserve">Exemple de teme pentru recapitularea finală - geometrie: </w:t>
            </w:r>
            <w:r w:rsidRPr="000B532C">
              <w:t>unghiuri, paralelism, perpendicularitate, cercul, triunghiul – linii importante, congruență, proprietăți ale triunghiurilor isoscele, echilaterale, dreptunghice)</w:t>
            </w:r>
            <w:r w:rsidRPr="000B532C">
              <w:rPr>
                <w:i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2D188A" w14:textId="36BB7100" w:rsidR="003B1DF0" w:rsidRDefault="003B1DF0" w:rsidP="003B1DF0">
            <w:pPr>
              <w:jc w:val="center"/>
            </w:pPr>
            <w:r w:rsidRPr="000B532C">
              <w:t>4</w:t>
            </w:r>
          </w:p>
        </w:tc>
        <w:tc>
          <w:tcPr>
            <w:tcW w:w="1560" w:type="dxa"/>
            <w:vAlign w:val="center"/>
          </w:tcPr>
          <w:p w14:paraId="15132A19" w14:textId="4FEAEA0F" w:rsidR="003B1DF0" w:rsidRPr="000B532C" w:rsidRDefault="003B1DF0" w:rsidP="003B1DF0">
            <w:pPr>
              <w:jc w:val="center"/>
            </w:pPr>
            <w:r w:rsidRPr="000B532C">
              <w:t>S36</w:t>
            </w:r>
          </w:p>
        </w:tc>
        <w:tc>
          <w:tcPr>
            <w:tcW w:w="1476" w:type="dxa"/>
            <w:vMerge/>
            <w:vAlign w:val="center"/>
          </w:tcPr>
          <w:p w14:paraId="1B42AAE5" w14:textId="77777777" w:rsidR="003B1DF0" w:rsidRPr="00335563" w:rsidRDefault="003B1DF0" w:rsidP="003B1DF0">
            <w:pPr>
              <w:jc w:val="center"/>
              <w:rPr>
                <w:bCs/>
              </w:rPr>
            </w:pPr>
          </w:p>
        </w:tc>
      </w:tr>
    </w:tbl>
    <w:p w14:paraId="68475E93" w14:textId="77777777" w:rsidR="00B63A74" w:rsidRDefault="00B63A74" w:rsidP="00044A56">
      <w:pPr>
        <w:rPr>
          <w:rFonts w:eastAsia="Calibri"/>
          <w:bCs/>
          <w:i/>
          <w:iCs/>
        </w:rPr>
      </w:pPr>
    </w:p>
    <w:p w14:paraId="7AF6EE98" w14:textId="77777777" w:rsidR="002A1685" w:rsidRPr="007A6D5D" w:rsidRDefault="002A1685" w:rsidP="002A1685">
      <w:pPr>
        <w:rPr>
          <w:bCs/>
        </w:rPr>
      </w:pPr>
      <w:r w:rsidRPr="007A6D5D">
        <w:rPr>
          <w:bCs/>
          <w:i/>
          <w:iCs/>
        </w:rPr>
        <w:t>Planificarea calendaristică este realizată pentru anul școlar 202</w:t>
      </w:r>
      <w:r>
        <w:rPr>
          <w:bCs/>
          <w:i/>
          <w:iCs/>
        </w:rPr>
        <w:t>3</w:t>
      </w:r>
      <w:r w:rsidRPr="007A6D5D">
        <w:rPr>
          <w:bCs/>
          <w:i/>
          <w:iCs/>
        </w:rPr>
        <w:t xml:space="preserve"> – 202</w:t>
      </w:r>
      <w:r>
        <w:rPr>
          <w:bCs/>
          <w:i/>
          <w:iCs/>
        </w:rPr>
        <w:t>4</w:t>
      </w:r>
      <w:r w:rsidRPr="007A6D5D">
        <w:rPr>
          <w:bCs/>
          <w:i/>
          <w:iCs/>
        </w:rPr>
        <w:t>, care are 36 de săptămâni de cursuri (OME nr. 3</w:t>
      </w:r>
      <w:r>
        <w:rPr>
          <w:bCs/>
          <w:i/>
          <w:iCs/>
        </w:rPr>
        <w:t>800</w:t>
      </w:r>
      <w:r w:rsidRPr="007A6D5D">
        <w:rPr>
          <w:bCs/>
          <w:i/>
          <w:iCs/>
        </w:rPr>
        <w:t>/</w:t>
      </w:r>
      <w:r>
        <w:rPr>
          <w:bCs/>
          <w:i/>
          <w:iCs/>
        </w:rPr>
        <w:t>09</w:t>
      </w:r>
      <w:r w:rsidRPr="007A6D5D">
        <w:rPr>
          <w:bCs/>
          <w:i/>
          <w:iCs/>
        </w:rPr>
        <w:t>.03.202</w:t>
      </w:r>
      <w:r>
        <w:rPr>
          <w:bCs/>
          <w:i/>
          <w:iCs/>
        </w:rPr>
        <w:t>3</w:t>
      </w:r>
      <w:r w:rsidRPr="007A6D5D">
        <w:rPr>
          <w:bCs/>
          <w:i/>
          <w:iCs/>
        </w:rPr>
        <w:t xml:space="preserve">). </w:t>
      </w:r>
    </w:p>
    <w:p w14:paraId="6E2C3135" w14:textId="77777777" w:rsidR="002A1685" w:rsidRDefault="002A1685" w:rsidP="002A1685">
      <w:pPr>
        <w:rPr>
          <w:rFonts w:eastAsia="Calibri"/>
        </w:rPr>
      </w:pPr>
    </w:p>
    <w:p w14:paraId="30689EFD" w14:textId="77777777" w:rsidR="002A1685" w:rsidRPr="00EE4C4A" w:rsidRDefault="002A1685" w:rsidP="002A1685">
      <w:pPr>
        <w:rPr>
          <w:rFonts w:eastAsia="Calibri"/>
        </w:rPr>
      </w:pPr>
      <w:r w:rsidRPr="00EE4C4A">
        <w:rPr>
          <w:rFonts w:eastAsia="Calibri"/>
        </w:rPr>
        <w:t xml:space="preserve">*În programa școlară pentru disciplina </w:t>
      </w:r>
      <w:r w:rsidRPr="00EE4C4A">
        <w:rPr>
          <w:rFonts w:eastAsia="Calibri"/>
          <w:i/>
          <w:iCs/>
        </w:rPr>
        <w:t>Matematică</w:t>
      </w:r>
      <w:r w:rsidRPr="00EE4C4A">
        <w:rPr>
          <w:rFonts w:eastAsia="Calibri"/>
        </w:rPr>
        <w:t xml:space="preserve">, clasele a V-a – a VIII-a, aprobată prin ordinul ministrului </w:t>
      </w:r>
      <w:proofErr w:type="spellStart"/>
      <w:r w:rsidRPr="00EE4C4A">
        <w:rPr>
          <w:rFonts w:eastAsia="Calibri"/>
        </w:rPr>
        <w:t>educaţiei</w:t>
      </w:r>
      <w:proofErr w:type="spellEnd"/>
      <w:r w:rsidRPr="00EE4C4A">
        <w:rPr>
          <w:rFonts w:eastAsia="Calibri"/>
        </w:rPr>
        <w:t xml:space="preserve"> </w:t>
      </w:r>
      <w:proofErr w:type="spellStart"/>
      <w:r w:rsidRPr="00EE4C4A">
        <w:rPr>
          <w:rFonts w:eastAsia="Calibri"/>
        </w:rPr>
        <w:t>naţionale</w:t>
      </w:r>
      <w:proofErr w:type="spellEnd"/>
      <w:r w:rsidRPr="00EE4C4A">
        <w:rPr>
          <w:rFonts w:eastAsia="Calibri"/>
        </w:rPr>
        <w:t xml:space="preserve"> nr. </w:t>
      </w:r>
      <w:r w:rsidRPr="00EE4C4A">
        <w:t>3393/28.02.2017</w:t>
      </w:r>
      <w:r w:rsidRPr="00EE4C4A">
        <w:rPr>
          <w:rFonts w:eastAsia="Calibri"/>
        </w:rPr>
        <w:t xml:space="preserve">, cu referire la conținuturi este inclusă următoarea </w:t>
      </w:r>
      <w:r w:rsidRPr="00EE4C4A">
        <w:rPr>
          <w:rFonts w:eastAsia="Calibri"/>
          <w:i/>
          <w:iCs/>
        </w:rPr>
        <w:t>Notă</w:t>
      </w:r>
      <w:r w:rsidRPr="00EE4C4A">
        <w:rPr>
          <w:rFonts w:eastAsia="Calibri"/>
        </w:rPr>
        <w:t xml:space="preserve">: </w:t>
      </w:r>
      <w:proofErr w:type="spellStart"/>
      <w:r w:rsidRPr="00EE4C4A">
        <w:rPr>
          <w:rFonts w:eastAsia="Calibri"/>
          <w:i/>
          <w:iCs/>
        </w:rPr>
        <w:t>Conţinuturile</w:t>
      </w:r>
      <w:proofErr w:type="spellEnd"/>
      <w:r w:rsidRPr="00EE4C4A">
        <w:rPr>
          <w:rFonts w:eastAsia="Calibri"/>
          <w:i/>
          <w:iCs/>
        </w:rPr>
        <w:t xml:space="preserve"> vor fi abordate din perspectiva competențelor specifice. </w:t>
      </w:r>
    </w:p>
    <w:p w14:paraId="38A81691" w14:textId="2CFA26F2" w:rsidR="002A1685" w:rsidRPr="00A3303D" w:rsidRDefault="002A1685" w:rsidP="002A1685">
      <w:pPr>
        <w:rPr>
          <w:bCs/>
          <w:i/>
          <w:iCs/>
        </w:rPr>
      </w:pPr>
      <w:r w:rsidRPr="00EE4C4A">
        <w:rPr>
          <w:bCs/>
          <w:i/>
          <w:iCs/>
        </w:rPr>
        <w:t>**</w:t>
      </w:r>
      <w:r w:rsidRPr="007124DE">
        <w:rPr>
          <w:rFonts w:eastAsia="Calibri"/>
          <w:bCs/>
          <w:i/>
          <w:iCs/>
          <w:noProof/>
          <w:sz w:val="22"/>
          <w:szCs w:val="22"/>
        </w:rPr>
        <w:t xml:space="preserve">Structura anului școlar 2023 - 2024 prevede o vacanță de o săptămână, în perioada 12 februarie – 3 martie 2024, la decizia inspectoratelor școlare județene/al municipiului București. În exemplul de planificare prezentat, această vacanța este stabilită în perioada </w:t>
      </w:r>
      <w:r w:rsidR="00191177">
        <w:rPr>
          <w:rFonts w:eastAsia="Calibri"/>
          <w:bCs/>
          <w:i/>
          <w:iCs/>
          <w:noProof/>
          <w:sz w:val="22"/>
          <w:szCs w:val="22"/>
        </w:rPr>
        <w:t>24</w:t>
      </w:r>
      <w:r w:rsidRPr="007124DE">
        <w:rPr>
          <w:rFonts w:eastAsia="Calibri"/>
          <w:bCs/>
          <w:i/>
          <w:iCs/>
          <w:noProof/>
          <w:sz w:val="22"/>
          <w:szCs w:val="22"/>
        </w:rPr>
        <w:t xml:space="preserve"> februarie – </w:t>
      </w:r>
      <w:r w:rsidR="00191177">
        <w:rPr>
          <w:rFonts w:eastAsia="Calibri"/>
          <w:bCs/>
          <w:i/>
          <w:iCs/>
          <w:noProof/>
          <w:sz w:val="22"/>
          <w:szCs w:val="22"/>
        </w:rPr>
        <w:t>3 martie</w:t>
      </w:r>
      <w:r w:rsidRPr="007124DE">
        <w:rPr>
          <w:rFonts w:eastAsia="Calibri"/>
          <w:bCs/>
          <w:i/>
          <w:iCs/>
          <w:noProof/>
          <w:sz w:val="22"/>
          <w:szCs w:val="22"/>
        </w:rPr>
        <w:t xml:space="preserve"> 2024.</w:t>
      </w:r>
    </w:p>
    <w:p w14:paraId="23769D88" w14:textId="036D97E3" w:rsidR="002A1685" w:rsidRPr="00422E9F" w:rsidRDefault="002A1685" w:rsidP="002A1685">
      <w:pPr>
        <w:rPr>
          <w:bCs/>
          <w:i/>
          <w:iCs/>
        </w:rPr>
      </w:pPr>
      <w:r w:rsidRPr="00422E9F">
        <w:rPr>
          <w:bCs/>
          <w:i/>
          <w:iCs/>
        </w:rPr>
        <w:t>***</w:t>
      </w:r>
      <w:r w:rsidRPr="007124DE">
        <w:rPr>
          <w:rFonts w:eastAsia="Calibri"/>
          <w:bCs/>
          <w:i/>
          <w:iCs/>
          <w:noProof/>
          <w:sz w:val="22"/>
          <w:szCs w:val="22"/>
        </w:rPr>
        <w:t>Programul „Săptămâna verde” și Programul național „Școala altfel” se desfășoară în perioada 11 septembrie 2023 – 26 aprilie 2024, în intervale de câte 5 zile consecutive lucrătoare, a căror planificare se află la decizia unității de învățământ. Derularea celor două programe nu se planifică în același interval de cursuri (modul de învățare), conform OME nr. 3800/2023. În exemplul prezentat, Programul național „Școala altfel” este planificat în săptămâna S</w:t>
      </w:r>
      <w:r w:rsidR="00191177">
        <w:rPr>
          <w:rFonts w:eastAsia="Calibri"/>
          <w:bCs/>
          <w:i/>
          <w:iCs/>
          <w:noProof/>
          <w:sz w:val="22"/>
          <w:szCs w:val="22"/>
        </w:rPr>
        <w:t>21</w:t>
      </w:r>
      <w:r w:rsidRPr="007124DE">
        <w:rPr>
          <w:rFonts w:eastAsia="Calibri"/>
          <w:bCs/>
          <w:i/>
          <w:iCs/>
          <w:noProof/>
          <w:sz w:val="22"/>
          <w:szCs w:val="22"/>
        </w:rPr>
        <w:t xml:space="preserve"> (Modulul 3) și Programul „Săptămâna verde” este planificat în săptămâna S29 (modulul 4). </w:t>
      </w:r>
    </w:p>
    <w:p w14:paraId="1886309E" w14:textId="77777777" w:rsidR="002A1685" w:rsidRPr="000B532C" w:rsidRDefault="002A1685" w:rsidP="002A1685">
      <w:pPr>
        <w:rPr>
          <w:rFonts w:eastAsia="Calibri"/>
          <w:bCs/>
          <w:i/>
          <w:iCs/>
        </w:rPr>
      </w:pPr>
      <w:r>
        <w:rPr>
          <w:rFonts w:eastAsia="Calibri"/>
          <w:bCs/>
          <w:i/>
          <w:iCs/>
        </w:rPr>
        <w:t>****</w:t>
      </w:r>
      <w:r w:rsidRPr="008C65F4">
        <w:t xml:space="preserve"> </w:t>
      </w:r>
      <w:r>
        <w:rPr>
          <w:i/>
          <w:iCs/>
        </w:rPr>
        <w:t>C</w:t>
      </w:r>
      <w:r w:rsidRPr="008C65F4">
        <w:rPr>
          <w:rFonts w:eastAsia="Calibri"/>
          <w:bCs/>
          <w:i/>
          <w:iCs/>
        </w:rPr>
        <w:t>ompetențele specifice</w:t>
      </w:r>
      <w:r>
        <w:rPr>
          <w:rFonts w:eastAsia="Calibri"/>
          <w:bCs/>
          <w:i/>
          <w:iCs/>
        </w:rPr>
        <w:t xml:space="preserve"> abordate într-o unitate de învățare vor fi urmărite </w:t>
      </w:r>
      <w:r w:rsidRPr="008C65F4">
        <w:rPr>
          <w:rFonts w:eastAsia="Calibri"/>
          <w:bCs/>
          <w:i/>
          <w:iCs/>
        </w:rPr>
        <w:t>în diferite momente ale anului școlar, în diferite contexte</w:t>
      </w:r>
      <w:r>
        <w:rPr>
          <w:rFonts w:eastAsia="Calibri"/>
          <w:bCs/>
          <w:i/>
          <w:iCs/>
        </w:rPr>
        <w:t>, pentru a permite</w:t>
      </w:r>
      <w:r w:rsidRPr="008C65F4">
        <w:rPr>
          <w:rFonts w:eastAsia="Calibri"/>
          <w:bCs/>
          <w:i/>
          <w:iCs/>
        </w:rPr>
        <w:t xml:space="preserve"> exersarea</w:t>
      </w:r>
      <w:r>
        <w:rPr>
          <w:rFonts w:eastAsia="Calibri"/>
          <w:bCs/>
          <w:i/>
          <w:iCs/>
        </w:rPr>
        <w:t xml:space="preserve"> și</w:t>
      </w:r>
      <w:r w:rsidRPr="008C65F4">
        <w:rPr>
          <w:rFonts w:eastAsia="Calibri"/>
          <w:bCs/>
          <w:i/>
          <w:iCs/>
        </w:rPr>
        <w:t xml:space="preserve"> dezvoltarea acestora</w:t>
      </w:r>
      <w:r>
        <w:rPr>
          <w:rFonts w:eastAsia="Calibri"/>
          <w:bCs/>
          <w:i/>
          <w:iCs/>
        </w:rPr>
        <w:t>.</w:t>
      </w:r>
    </w:p>
    <w:p w14:paraId="702D0CC9" w14:textId="77777777" w:rsidR="005912BF" w:rsidRDefault="005912BF" w:rsidP="005912BF">
      <w:pPr>
        <w:rPr>
          <w:b/>
          <w:bCs/>
        </w:rPr>
      </w:pPr>
    </w:p>
    <w:p w14:paraId="72E0FA14" w14:textId="6B27C7E8" w:rsidR="000D5D18" w:rsidRDefault="000D5D18" w:rsidP="005912BF">
      <w:pPr>
        <w:rPr>
          <w:b/>
          <w:bCs/>
        </w:rPr>
      </w:pPr>
      <w:r w:rsidRPr="000B532C">
        <w:rPr>
          <w:b/>
          <w:bCs/>
        </w:rPr>
        <w:t>Competențe specifice – clasa a VI-a</w:t>
      </w:r>
    </w:p>
    <w:p w14:paraId="11B10333" w14:textId="7A82CFDC" w:rsidR="00B47AB6" w:rsidRPr="000B532C" w:rsidRDefault="00B47AB6" w:rsidP="005912BF">
      <w:r w:rsidRPr="000B532C">
        <w:t>1.1</w:t>
      </w:r>
      <w:r>
        <w:t xml:space="preserve">. </w:t>
      </w:r>
      <w:r w:rsidRPr="000B532C">
        <w:t xml:space="preserve">Identificarea unor noțiuni specifice mulțimilor și relației de divizibilitate </w:t>
      </w:r>
      <w:r w:rsidRPr="002A1685">
        <w:t xml:space="preserve">în </w:t>
      </w:r>
      <w:r w:rsidR="00375C73" w:rsidRPr="002A1685">
        <w:rPr>
          <w:noProof/>
          <w:position w:val="-6"/>
        </w:rPr>
        <w:object w:dxaOrig="260" w:dyaOrig="279" w14:anchorId="55CC5CED">
          <v:shape id="_x0000_i1036" type="#_x0000_t75" alt="" style="width:12.6pt;height:14.4pt;mso-width-percent:0;mso-height-percent:0;mso-width-percent:0;mso-height-percent:0" o:ole="">
            <v:imagedata r:id="rId7" o:title=""/>
          </v:shape>
          <o:OLEObject Type="Embed" ProgID="Equation.DSMT4" ShapeID="_x0000_i1036" DrawAspect="Content" ObjectID="_1755860696" r:id="rId64"/>
        </w:object>
      </w:r>
    </w:p>
    <w:p w14:paraId="475CE368" w14:textId="7FF6BA56" w:rsidR="00B47AB6" w:rsidRPr="000B532C" w:rsidRDefault="00B47AB6" w:rsidP="00B47AB6">
      <w:r w:rsidRPr="000B532C">
        <w:t>1.2</w:t>
      </w:r>
      <w:r>
        <w:t xml:space="preserve">. </w:t>
      </w:r>
      <w:r w:rsidRPr="000B532C">
        <w:t>Identificarea rapoartelor, proporțiilor și a mărimilor direct sau invers proporționale</w:t>
      </w:r>
    </w:p>
    <w:p w14:paraId="2375AA96" w14:textId="1A6EE52E" w:rsidR="00B47AB6" w:rsidRPr="000B532C" w:rsidRDefault="00B47AB6" w:rsidP="00B47AB6">
      <w:r w:rsidRPr="000B532C">
        <w:t>1.3</w:t>
      </w:r>
      <w:r>
        <w:t xml:space="preserve">. </w:t>
      </w:r>
      <w:r w:rsidRPr="000B532C">
        <w:t>Identificarea caracteristicilor numerelor întregi în contexte variate</w:t>
      </w:r>
    </w:p>
    <w:p w14:paraId="25A4AD96" w14:textId="1E56D180" w:rsidR="00B47AB6" w:rsidRPr="002A1685" w:rsidRDefault="00B47AB6" w:rsidP="00B47AB6">
      <w:r w:rsidRPr="000B532C">
        <w:t>2.1</w:t>
      </w:r>
      <w:r>
        <w:t xml:space="preserve">. </w:t>
      </w:r>
      <w:r w:rsidRPr="000B532C">
        <w:t>Evidențierea în exemple a relațiilor de apartenență, de incluziune, de egalitate și a criteriilor de divizibilitate cu 2, 5, 10</w:t>
      </w:r>
      <w:r w:rsidRPr="000B532C">
        <w:rPr>
          <w:i/>
          <w:iCs/>
          <w:vertAlign w:val="superscript"/>
        </w:rPr>
        <w:t>n</w:t>
      </w:r>
      <w:r w:rsidRPr="000B532C">
        <w:t xml:space="preserve">, 3 și </w:t>
      </w:r>
      <w:r w:rsidRPr="002A1685">
        <w:t xml:space="preserve">9 în </w:t>
      </w:r>
      <w:r w:rsidR="00375C73" w:rsidRPr="002A1685">
        <w:rPr>
          <w:noProof/>
          <w:position w:val="-6"/>
        </w:rPr>
        <w:object w:dxaOrig="260" w:dyaOrig="279" w14:anchorId="1C15E24B">
          <v:shape id="_x0000_i1035" type="#_x0000_t75" alt="" style="width:12.6pt;height:14.4pt;mso-width-percent:0;mso-height-percent:0;mso-width-percent:0;mso-height-percent:0" o:ole="">
            <v:imagedata r:id="rId7" o:title=""/>
          </v:shape>
          <o:OLEObject Type="Embed" ProgID="Equation.DSMT4" ShapeID="_x0000_i1035" DrawAspect="Content" ObjectID="_1755860697" r:id="rId65"/>
        </w:object>
      </w:r>
    </w:p>
    <w:p w14:paraId="68525FBC" w14:textId="3FC28C93" w:rsidR="00B47AB6" w:rsidRPr="002A1685" w:rsidRDefault="00B47AB6" w:rsidP="00B47AB6">
      <w:r w:rsidRPr="002A1685">
        <w:lastRenderedPageBreak/>
        <w:t>2.2. Prelucrarea cantitativă a unor date utilizând rapoarte și proporții pentru organizarea de date</w:t>
      </w:r>
    </w:p>
    <w:p w14:paraId="2A1CF058" w14:textId="05E38DA6" w:rsidR="00B47AB6" w:rsidRPr="002A1685" w:rsidRDefault="00B47AB6" w:rsidP="00B47AB6">
      <w:r w:rsidRPr="002A1685">
        <w:t>2.3. Utilizarea operațiilor cu numere întregi pentru rezolvarea ecuațiilor și inecuațiilor</w:t>
      </w:r>
    </w:p>
    <w:p w14:paraId="4DB77931" w14:textId="5865E26B" w:rsidR="00B47AB6" w:rsidRPr="002A1685" w:rsidRDefault="00B47AB6" w:rsidP="00B47AB6">
      <w:r w:rsidRPr="002A1685">
        <w:t xml:space="preserve">2.4. Aplicarea regulilor de calcul cu numere raționale pentru rezolvarea ecuațiilor de tipul: </w:t>
      </w:r>
      <w:r w:rsidR="00375C73" w:rsidRPr="002A1685">
        <w:rPr>
          <w:noProof/>
          <w:position w:val="-6"/>
        </w:rPr>
        <w:object w:dxaOrig="900" w:dyaOrig="279" w14:anchorId="0E971AD6">
          <v:shape id="_x0000_i1034" type="#_x0000_t75" alt="" style="width:47.7pt;height:15.3pt;mso-width-percent:0;mso-height-percent:0;mso-width-percent:0;mso-height-percent:0" o:ole="">
            <v:imagedata r:id="rId37" o:title=""/>
          </v:shape>
          <o:OLEObject Type="Embed" ProgID="Equation.DSMT4" ShapeID="_x0000_i1034" DrawAspect="Content" ObjectID="_1755860698" r:id="rId66"/>
        </w:object>
      </w:r>
      <w:r w:rsidRPr="002A1685">
        <w:t xml:space="preserve">, </w:t>
      </w:r>
      <w:r w:rsidR="00375C73" w:rsidRPr="002A1685">
        <w:rPr>
          <w:noProof/>
          <w:position w:val="-6"/>
        </w:rPr>
        <w:object w:dxaOrig="800" w:dyaOrig="279" w14:anchorId="55ED3113">
          <v:shape id="_x0000_i1033" type="#_x0000_t75" alt="" style="width:41.4pt;height:15.3pt;mso-width-percent:0;mso-height-percent:0;mso-width-percent:0;mso-height-percent:0" o:ole="">
            <v:imagedata r:id="rId39" o:title=""/>
          </v:shape>
          <o:OLEObject Type="Embed" ProgID="Equation.DSMT4" ShapeID="_x0000_i1033" DrawAspect="Content" ObjectID="_1755860699" r:id="rId67"/>
        </w:object>
      </w:r>
      <w:r w:rsidRPr="002A1685">
        <w:t xml:space="preserve">, </w:t>
      </w:r>
      <w:r w:rsidR="00375C73" w:rsidRPr="002A1685">
        <w:rPr>
          <w:noProof/>
          <w:position w:val="-14"/>
        </w:rPr>
        <w:object w:dxaOrig="1560" w:dyaOrig="400" w14:anchorId="07807BA0">
          <v:shape id="_x0000_i1032" type="#_x0000_t75" alt="" style="width:79.2pt;height:19.8pt;mso-width-percent:0;mso-height-percent:0;mso-width-percent:0;mso-height-percent:0" o:ole="">
            <v:imagedata r:id="rId41" o:title=""/>
          </v:shape>
          <o:OLEObject Type="Embed" ProgID="Equation.DSMT4" ShapeID="_x0000_i1032" DrawAspect="Content" ObjectID="_1755860700" r:id="rId68"/>
        </w:object>
      </w:r>
      <w:r w:rsidRPr="002A1685">
        <w:t xml:space="preserve">, </w:t>
      </w:r>
      <w:r w:rsidR="00375C73" w:rsidRPr="002A1685">
        <w:rPr>
          <w:noProof/>
          <w:position w:val="-10"/>
        </w:rPr>
        <w:object w:dxaOrig="1040" w:dyaOrig="320" w14:anchorId="671354CE">
          <v:shape id="_x0000_i1031" type="#_x0000_t75" alt="" style="width:53.1pt;height:16.2pt;mso-width-percent:0;mso-height-percent:0;mso-width-percent:0;mso-height-percent:0" o:ole="">
            <v:imagedata r:id="rId69" o:title=""/>
          </v:shape>
          <o:OLEObject Type="Embed" ProgID="Equation.DSMT4" ShapeID="_x0000_i1031" DrawAspect="Content" ObjectID="_1755860701" r:id="rId70"/>
        </w:object>
      </w:r>
      <w:r w:rsidRPr="002A1685">
        <w:t xml:space="preserve"> unde </w:t>
      </w:r>
      <w:r w:rsidR="00375C73" w:rsidRPr="002A1685">
        <w:rPr>
          <w:noProof/>
          <w:position w:val="-6"/>
        </w:rPr>
        <w:object w:dxaOrig="200" w:dyaOrig="220" w14:anchorId="6BA95F11">
          <v:shape id="_x0000_i1030" type="#_x0000_t75" alt="" style="width:11.7pt;height:11.7pt;mso-width-percent:0;mso-height-percent:0;mso-width-percent:0;mso-height-percent:0" o:ole="">
            <v:imagedata r:id="rId45" o:title=""/>
          </v:shape>
          <o:OLEObject Type="Embed" ProgID="Equation.DSMT4" ShapeID="_x0000_i1030" DrawAspect="Content" ObjectID="_1755860702" r:id="rId71"/>
        </w:object>
      </w:r>
      <w:r w:rsidRPr="002A1685">
        <w:t xml:space="preserve">, </w:t>
      </w:r>
      <w:r w:rsidR="00375C73" w:rsidRPr="002A1685">
        <w:rPr>
          <w:noProof/>
          <w:position w:val="-6"/>
        </w:rPr>
        <w:object w:dxaOrig="200" w:dyaOrig="279" w14:anchorId="5BB0EF28">
          <v:shape id="_x0000_i1029" type="#_x0000_t75" alt="" style="width:11.7pt;height:15.3pt;mso-width-percent:0;mso-height-percent:0;mso-width-percent:0;mso-height-percent:0" o:ole="">
            <v:imagedata r:id="rId47" o:title=""/>
          </v:shape>
          <o:OLEObject Type="Embed" ProgID="Equation.DSMT4" ShapeID="_x0000_i1029" DrawAspect="Content" ObjectID="_1755860703" r:id="rId72"/>
        </w:object>
      </w:r>
      <w:r w:rsidRPr="002A1685">
        <w:t xml:space="preserve"> și </w:t>
      </w:r>
      <w:r w:rsidR="00375C73" w:rsidRPr="002A1685">
        <w:rPr>
          <w:noProof/>
          <w:position w:val="-6"/>
        </w:rPr>
        <w:object w:dxaOrig="180" w:dyaOrig="220" w14:anchorId="2DD3C599">
          <v:shape id="_x0000_i1028" type="#_x0000_t75" alt="" style="width:11.7pt;height:11.7pt;mso-width-percent:0;mso-height-percent:0;mso-width-percent:0;mso-height-percent:0" o:ole="">
            <v:imagedata r:id="rId49" o:title=""/>
          </v:shape>
          <o:OLEObject Type="Embed" ProgID="Equation.DSMT4" ShapeID="_x0000_i1028" DrawAspect="Content" ObjectID="_1755860704" r:id="rId73"/>
        </w:object>
      </w:r>
      <w:r w:rsidRPr="002A1685">
        <w:t xml:space="preserve"> sunt numere raționale</w:t>
      </w:r>
      <w:r w:rsidRPr="002A1685">
        <w:rPr>
          <w:i/>
          <w:iCs/>
        </w:rPr>
        <w:t xml:space="preserve"> </w:t>
      </w:r>
    </w:p>
    <w:p w14:paraId="3171CFC2" w14:textId="729F0645" w:rsidR="00B47AB6" w:rsidRPr="002A1685" w:rsidRDefault="00B47AB6" w:rsidP="00B47AB6">
      <w:r w:rsidRPr="002A1685">
        <w:t>2.5. Recunoașterea coliniarității unor puncte, a faptului că două unghiuri sunt opuse la vârf, adiacente, complementare sau suplementare și a paralelismului sau perpendicularității a două drepte</w:t>
      </w:r>
    </w:p>
    <w:p w14:paraId="7C0B9246" w14:textId="07FB6BA2" w:rsidR="00B47AB6" w:rsidRPr="002A1685" w:rsidRDefault="00B47AB6" w:rsidP="00B47AB6">
      <w:r w:rsidRPr="002A1685">
        <w:t>2.6. Calcularea unor lungimi de segmente, măsuri de unghiuri în contextul geometriei triunghiului</w:t>
      </w:r>
    </w:p>
    <w:p w14:paraId="58F8BED2" w14:textId="7FA46069" w:rsidR="007D43CE" w:rsidRPr="002A1685" w:rsidRDefault="007D43CE" w:rsidP="007D43CE">
      <w:r w:rsidRPr="002A1685">
        <w:t xml:space="preserve">3.1. Utilizarea unor </w:t>
      </w:r>
      <w:proofErr w:type="spellStart"/>
      <w:r w:rsidRPr="002A1685">
        <w:t>modalităţi</w:t>
      </w:r>
      <w:proofErr w:type="spellEnd"/>
      <w:r w:rsidRPr="002A1685">
        <w:t xml:space="preserve"> adecvate de reprezentare a </w:t>
      </w:r>
      <w:proofErr w:type="spellStart"/>
      <w:r w:rsidRPr="002A1685">
        <w:t>mulţimilor</w:t>
      </w:r>
      <w:proofErr w:type="spellEnd"/>
      <w:r w:rsidRPr="002A1685">
        <w:t xml:space="preserve"> și de determinare a </w:t>
      </w:r>
      <w:proofErr w:type="spellStart"/>
      <w:r w:rsidRPr="002A1685">
        <w:rPr>
          <w:i/>
          <w:iCs/>
        </w:rPr>
        <w:t>c.m.m.d.c</w:t>
      </w:r>
      <w:proofErr w:type="spellEnd"/>
      <w:r w:rsidRPr="002A1685">
        <w:rPr>
          <w:i/>
          <w:iCs/>
        </w:rPr>
        <w:t>.</w:t>
      </w:r>
      <w:r w:rsidRPr="002A1685">
        <w:t xml:space="preserve"> </w:t>
      </w:r>
      <w:proofErr w:type="spellStart"/>
      <w:r w:rsidRPr="002A1685">
        <w:t>şi</w:t>
      </w:r>
      <w:proofErr w:type="spellEnd"/>
      <w:r w:rsidRPr="002A1685">
        <w:t xml:space="preserve"> a </w:t>
      </w:r>
      <w:proofErr w:type="spellStart"/>
      <w:r w:rsidRPr="002A1685">
        <w:rPr>
          <w:i/>
          <w:iCs/>
        </w:rPr>
        <w:t>c.m.m.m.c</w:t>
      </w:r>
      <w:proofErr w:type="spellEnd"/>
      <w:r w:rsidRPr="002A1685">
        <w:rPr>
          <w:i/>
          <w:iCs/>
        </w:rPr>
        <w:t>.</w:t>
      </w:r>
    </w:p>
    <w:p w14:paraId="5183004C" w14:textId="5578A5BC" w:rsidR="007D43CE" w:rsidRPr="002A1685" w:rsidRDefault="007D43CE" w:rsidP="007D43CE">
      <w:r w:rsidRPr="002A1685">
        <w:t xml:space="preserve">3.2. Aplicarea unor metode specifice de rezolvare a problemelor în care intervin rapoarte, </w:t>
      </w:r>
      <w:proofErr w:type="spellStart"/>
      <w:r w:rsidRPr="002A1685">
        <w:t>proporţii</w:t>
      </w:r>
      <w:proofErr w:type="spellEnd"/>
      <w:r w:rsidRPr="002A1685">
        <w:t xml:space="preserve"> </w:t>
      </w:r>
      <w:proofErr w:type="spellStart"/>
      <w:r w:rsidRPr="002A1685">
        <w:t>şi</w:t>
      </w:r>
      <w:proofErr w:type="spellEnd"/>
      <w:r w:rsidRPr="002A1685">
        <w:t xml:space="preserve"> mărimi direct/invers </w:t>
      </w:r>
      <w:proofErr w:type="spellStart"/>
      <w:r w:rsidRPr="002A1685">
        <w:t>proporţionale</w:t>
      </w:r>
      <w:proofErr w:type="spellEnd"/>
    </w:p>
    <w:p w14:paraId="45B23579" w14:textId="3AE17AF6" w:rsidR="007D43CE" w:rsidRPr="002A1685" w:rsidRDefault="007D43CE" w:rsidP="007D43CE">
      <w:r w:rsidRPr="002A1685">
        <w:t xml:space="preserve">3.3. Aplicarea regulilor de calcul </w:t>
      </w:r>
      <w:proofErr w:type="spellStart"/>
      <w:r w:rsidRPr="002A1685">
        <w:t>şi</w:t>
      </w:r>
      <w:proofErr w:type="spellEnd"/>
      <w:r w:rsidRPr="002A1685">
        <w:t xml:space="preserve"> folosirea parantezelor în efectuarea </w:t>
      </w:r>
      <w:proofErr w:type="spellStart"/>
      <w:r w:rsidRPr="002A1685">
        <w:t>operaţiilor</w:t>
      </w:r>
      <w:proofErr w:type="spellEnd"/>
      <w:r w:rsidRPr="002A1685">
        <w:t xml:space="preserve"> cu numere întregi</w:t>
      </w:r>
    </w:p>
    <w:p w14:paraId="61682A8D" w14:textId="6128C6C2" w:rsidR="007D43CE" w:rsidRPr="002A1685" w:rsidRDefault="007D43CE" w:rsidP="007D43CE">
      <w:r w:rsidRPr="002A1685">
        <w:t xml:space="preserve">3.4. Utilizarea </w:t>
      </w:r>
      <w:proofErr w:type="spellStart"/>
      <w:r w:rsidRPr="002A1685">
        <w:t>proprietăţilor</w:t>
      </w:r>
      <w:proofErr w:type="spellEnd"/>
      <w:r w:rsidRPr="002A1685">
        <w:t xml:space="preserve"> </w:t>
      </w:r>
      <w:proofErr w:type="spellStart"/>
      <w:r w:rsidRPr="002A1685">
        <w:t>operaţiilor</w:t>
      </w:r>
      <w:proofErr w:type="spellEnd"/>
      <w:r w:rsidRPr="002A1685">
        <w:t xml:space="preserve"> pentru compararea și efectuarea calculelor cu numere </w:t>
      </w:r>
      <w:proofErr w:type="spellStart"/>
      <w:r w:rsidRPr="002A1685">
        <w:t>raţionale</w:t>
      </w:r>
      <w:proofErr w:type="spellEnd"/>
    </w:p>
    <w:p w14:paraId="3ABEF19D" w14:textId="67EB6E85" w:rsidR="007D43CE" w:rsidRPr="002A1685" w:rsidRDefault="007D43CE" w:rsidP="007D43CE">
      <w:r w:rsidRPr="002A1685">
        <w:t xml:space="preserve">3.5. Utilizarea unor </w:t>
      </w:r>
      <w:proofErr w:type="spellStart"/>
      <w:r w:rsidRPr="002A1685">
        <w:t>proprietăţi</w:t>
      </w:r>
      <w:proofErr w:type="spellEnd"/>
      <w:r w:rsidRPr="002A1685">
        <w:t xml:space="preserve"> referitoare la </w:t>
      </w:r>
      <w:proofErr w:type="spellStart"/>
      <w:r w:rsidRPr="002A1685">
        <w:t>distanţe</w:t>
      </w:r>
      <w:proofErr w:type="spellEnd"/>
      <w:r w:rsidRPr="002A1685">
        <w:t>, drepte, unghiuri, cerc pentru realizarea unor construcții geometrice</w:t>
      </w:r>
    </w:p>
    <w:p w14:paraId="4266D41A" w14:textId="11074D0E" w:rsidR="007D43CE" w:rsidRPr="002A1685" w:rsidRDefault="007D43CE" w:rsidP="007D43CE">
      <w:r w:rsidRPr="002A1685">
        <w:t xml:space="preserve">3.6. Utilizarea criteriilor de </w:t>
      </w:r>
      <w:proofErr w:type="spellStart"/>
      <w:r w:rsidRPr="002A1685">
        <w:t>congruenţă</w:t>
      </w:r>
      <w:proofErr w:type="spellEnd"/>
      <w:r w:rsidRPr="002A1685">
        <w:t xml:space="preserve"> și a proprietăților unor triunghiuri particulare pentru determinarea caracteristicilor unei configurații geometrice</w:t>
      </w:r>
    </w:p>
    <w:p w14:paraId="40B0D85F" w14:textId="77777777" w:rsidR="007D43CE" w:rsidRPr="002A1685" w:rsidRDefault="007D43CE" w:rsidP="007D43CE">
      <w:r w:rsidRPr="002A1685">
        <w:t xml:space="preserve">4.1. Exprimarea în limbaj matematic a unor </w:t>
      </w:r>
      <w:proofErr w:type="spellStart"/>
      <w:r w:rsidRPr="002A1685">
        <w:t>situaţii</w:t>
      </w:r>
      <w:proofErr w:type="spellEnd"/>
      <w:r w:rsidRPr="002A1685">
        <w:t xml:space="preserve"> concrete care se pot descrie utilizând </w:t>
      </w:r>
      <w:proofErr w:type="spellStart"/>
      <w:r w:rsidRPr="002A1685">
        <w:t>mulţimile</w:t>
      </w:r>
      <w:proofErr w:type="spellEnd"/>
      <w:r w:rsidRPr="002A1685">
        <w:t xml:space="preserve"> și divizibilitatea în </w:t>
      </w:r>
      <w:r w:rsidR="00375C73" w:rsidRPr="002A1685">
        <w:rPr>
          <w:noProof/>
          <w:position w:val="-6"/>
        </w:rPr>
        <w:object w:dxaOrig="260" w:dyaOrig="279" w14:anchorId="539D57B0">
          <v:shape id="_x0000_i1027" type="#_x0000_t75" alt="" style="width:12.6pt;height:14.4pt;mso-width-percent:0;mso-height-percent:0;mso-width-percent:0;mso-height-percent:0" o:ole="">
            <v:imagedata r:id="rId7" o:title=""/>
          </v:shape>
          <o:OLEObject Type="Embed" ProgID="Equation.DSMT4" ShapeID="_x0000_i1027" DrawAspect="Content" ObjectID="_1755860705" r:id="rId74"/>
        </w:object>
      </w:r>
    </w:p>
    <w:p w14:paraId="689CD085" w14:textId="4E2A59B3" w:rsidR="007D43CE" w:rsidRPr="002A1685" w:rsidRDefault="007D43CE" w:rsidP="007D43CE">
      <w:r w:rsidRPr="002A1685">
        <w:t xml:space="preserve">4.2. Exprimarea în limbaj matematic a </w:t>
      </w:r>
      <w:proofErr w:type="spellStart"/>
      <w:r w:rsidRPr="002A1685">
        <w:t>relaţiilor</w:t>
      </w:r>
      <w:proofErr w:type="spellEnd"/>
      <w:r w:rsidRPr="002A1685">
        <w:t xml:space="preserve"> </w:t>
      </w:r>
      <w:proofErr w:type="spellStart"/>
      <w:r w:rsidRPr="002A1685">
        <w:t>şi</w:t>
      </w:r>
      <w:proofErr w:type="spellEnd"/>
      <w:r w:rsidRPr="002A1685">
        <w:t xml:space="preserve"> a mărimilor care apar în probleme cu rapoarte, </w:t>
      </w:r>
      <w:proofErr w:type="spellStart"/>
      <w:r w:rsidRPr="002A1685">
        <w:t>proporţii</w:t>
      </w:r>
      <w:proofErr w:type="spellEnd"/>
      <w:r w:rsidRPr="002A1685">
        <w:t xml:space="preserve"> și mărimi direct sau invers </w:t>
      </w:r>
      <w:proofErr w:type="spellStart"/>
      <w:r w:rsidRPr="002A1685">
        <w:t>proporţionale</w:t>
      </w:r>
      <w:proofErr w:type="spellEnd"/>
    </w:p>
    <w:p w14:paraId="7173CD7D" w14:textId="1DB5013F" w:rsidR="007D43CE" w:rsidRPr="002A1685" w:rsidRDefault="007D43CE" w:rsidP="007D43CE">
      <w:r w:rsidRPr="002A1685">
        <w:t xml:space="preserve">4.3. Redactarea etapelor de rezolvare a </w:t>
      </w:r>
      <w:proofErr w:type="spellStart"/>
      <w:r w:rsidRPr="002A1685">
        <w:t>ecuaţiilor</w:t>
      </w:r>
      <w:proofErr w:type="spellEnd"/>
      <w:r w:rsidRPr="002A1685">
        <w:t xml:space="preserve"> </w:t>
      </w:r>
      <w:proofErr w:type="spellStart"/>
      <w:r w:rsidRPr="002A1685">
        <w:t>şi</w:t>
      </w:r>
      <w:proofErr w:type="spellEnd"/>
      <w:r w:rsidRPr="002A1685">
        <w:t xml:space="preserve"> a </w:t>
      </w:r>
      <w:proofErr w:type="spellStart"/>
      <w:r w:rsidRPr="002A1685">
        <w:t>inecuaţiilor</w:t>
      </w:r>
      <w:proofErr w:type="spellEnd"/>
      <w:r w:rsidRPr="002A1685">
        <w:t xml:space="preserve"> studiate în </w:t>
      </w:r>
      <w:proofErr w:type="spellStart"/>
      <w:r w:rsidRPr="002A1685">
        <w:t>mulţimea</w:t>
      </w:r>
      <w:proofErr w:type="spellEnd"/>
      <w:r w:rsidRPr="002A1685">
        <w:t xml:space="preserve"> numerelor întregi</w:t>
      </w:r>
    </w:p>
    <w:p w14:paraId="2C347084" w14:textId="3997B21E" w:rsidR="007D43CE" w:rsidRPr="002A1685" w:rsidRDefault="007D43CE" w:rsidP="007D43CE">
      <w:r w:rsidRPr="002A1685">
        <w:t xml:space="preserve">4.4. Redactarea etapelor de rezolvare a unor probleme, folosind operații în </w:t>
      </w:r>
      <w:proofErr w:type="spellStart"/>
      <w:r w:rsidRPr="002A1685">
        <w:t>mulţimea</w:t>
      </w:r>
      <w:proofErr w:type="spellEnd"/>
      <w:r w:rsidRPr="002A1685">
        <w:t xml:space="preserve"> numerelor </w:t>
      </w:r>
      <w:proofErr w:type="spellStart"/>
      <w:r w:rsidRPr="002A1685">
        <w:t>raţionale</w:t>
      </w:r>
      <w:proofErr w:type="spellEnd"/>
      <w:r w:rsidRPr="002A1685">
        <w:t xml:space="preserve"> </w:t>
      </w:r>
    </w:p>
    <w:p w14:paraId="44D41A74" w14:textId="362AB5FC" w:rsidR="007D43CE" w:rsidRPr="002A1685" w:rsidRDefault="007D43CE" w:rsidP="007D43CE">
      <w:r w:rsidRPr="002A1685">
        <w:t xml:space="preserve">4.5. Exprimarea, prin reprezentări geometrice sau în limbaj specific matematic, a </w:t>
      </w:r>
      <w:proofErr w:type="spellStart"/>
      <w:r w:rsidRPr="002A1685">
        <w:t>noţiunilor</w:t>
      </w:r>
      <w:proofErr w:type="spellEnd"/>
      <w:r w:rsidRPr="002A1685">
        <w:t xml:space="preserve"> legate de dreaptă, unghi </w:t>
      </w:r>
      <w:proofErr w:type="spellStart"/>
      <w:r w:rsidRPr="002A1685">
        <w:t>şi</w:t>
      </w:r>
      <w:proofErr w:type="spellEnd"/>
      <w:r w:rsidRPr="002A1685">
        <w:t xml:space="preserve"> cerc</w:t>
      </w:r>
    </w:p>
    <w:p w14:paraId="7A623F93" w14:textId="774AFFDB" w:rsidR="007D43CE" w:rsidRPr="002A1685" w:rsidRDefault="007D43CE" w:rsidP="007D43CE">
      <w:r w:rsidRPr="002A1685">
        <w:t xml:space="preserve">4.6. Exprimarea în limbaj geometric simbolic </w:t>
      </w:r>
      <w:proofErr w:type="spellStart"/>
      <w:r w:rsidRPr="002A1685">
        <w:t>şi</w:t>
      </w:r>
      <w:proofErr w:type="spellEnd"/>
      <w:r w:rsidRPr="002A1685">
        <w:t xml:space="preserve"> figurativ a caracteristicilor triunghiurilor și ale liniilor importante în triunghi</w:t>
      </w:r>
    </w:p>
    <w:p w14:paraId="4B34C68E" w14:textId="3FE843B3" w:rsidR="007D43CE" w:rsidRPr="000B532C" w:rsidRDefault="007D43CE" w:rsidP="007D43CE">
      <w:r w:rsidRPr="002A1685">
        <w:t xml:space="preserve">5.1. Analizarea unor </w:t>
      </w:r>
      <w:proofErr w:type="spellStart"/>
      <w:r w:rsidRPr="002A1685">
        <w:t>situaţii</w:t>
      </w:r>
      <w:proofErr w:type="spellEnd"/>
      <w:r w:rsidRPr="002A1685">
        <w:t xml:space="preserve"> date în contextul </w:t>
      </w:r>
      <w:proofErr w:type="spellStart"/>
      <w:r w:rsidRPr="002A1685">
        <w:t>mulţimilor</w:t>
      </w:r>
      <w:proofErr w:type="spellEnd"/>
      <w:r w:rsidRPr="002A1685">
        <w:t xml:space="preserve"> și al divizibilității în </w:t>
      </w:r>
      <w:r w:rsidR="00375C73" w:rsidRPr="002A1685">
        <w:rPr>
          <w:noProof/>
          <w:position w:val="-6"/>
        </w:rPr>
        <w:object w:dxaOrig="260" w:dyaOrig="279" w14:anchorId="5639D18E">
          <v:shape id="_x0000_i1026" type="#_x0000_t75" alt="" style="width:12.6pt;height:14.4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55860706" r:id="rId75"/>
        </w:object>
      </w:r>
    </w:p>
    <w:p w14:paraId="43AD7E47" w14:textId="1E79885E" w:rsidR="007D43CE" w:rsidRPr="000B532C" w:rsidRDefault="007D43CE" w:rsidP="007D43CE">
      <w:r w:rsidRPr="000B532C">
        <w:t>5.2</w:t>
      </w:r>
      <w:r>
        <w:t xml:space="preserve">. </w:t>
      </w:r>
      <w:r w:rsidRPr="000B532C">
        <w:t xml:space="preserve">Analizarea unor </w:t>
      </w:r>
      <w:proofErr w:type="spellStart"/>
      <w:r w:rsidRPr="000B532C">
        <w:t>situaţii</w:t>
      </w:r>
      <w:proofErr w:type="spellEnd"/>
      <w:r w:rsidRPr="000B532C">
        <w:t xml:space="preserve"> practice cu ajutorul rapoartelor, </w:t>
      </w:r>
      <w:proofErr w:type="spellStart"/>
      <w:r w:rsidRPr="000B532C">
        <w:t>proporţiilor</w:t>
      </w:r>
      <w:proofErr w:type="spellEnd"/>
      <w:r w:rsidRPr="000B532C">
        <w:t xml:space="preserve"> </w:t>
      </w:r>
      <w:proofErr w:type="spellStart"/>
      <w:r w:rsidRPr="000B532C">
        <w:t>şi</w:t>
      </w:r>
      <w:proofErr w:type="spellEnd"/>
      <w:r w:rsidRPr="000B532C">
        <w:t xml:space="preserve"> a </w:t>
      </w:r>
      <w:proofErr w:type="spellStart"/>
      <w:r w:rsidRPr="000B532C">
        <w:t>colecţiilor</w:t>
      </w:r>
      <w:proofErr w:type="spellEnd"/>
      <w:r w:rsidRPr="000B532C">
        <w:t xml:space="preserve"> de date</w:t>
      </w:r>
    </w:p>
    <w:p w14:paraId="2C4DFA72" w14:textId="3C7B9579" w:rsidR="007D43CE" w:rsidRPr="000B532C" w:rsidRDefault="007D43CE" w:rsidP="007D43CE">
      <w:r w:rsidRPr="000B532C">
        <w:t>5.3</w:t>
      </w:r>
      <w:r>
        <w:t xml:space="preserve">. </w:t>
      </w:r>
      <w:r w:rsidRPr="000B532C">
        <w:t>Interpretarea unor date din probleme care se rezolvă utilizând numerele întregi</w:t>
      </w:r>
    </w:p>
    <w:p w14:paraId="4D01A948" w14:textId="6CF487BC" w:rsidR="00B47AB6" w:rsidRDefault="007D43CE" w:rsidP="007D43CE">
      <w:pPr>
        <w:rPr>
          <w:b/>
          <w:bCs/>
        </w:rPr>
      </w:pPr>
      <w:r w:rsidRPr="000B532C">
        <w:t>5.4</w:t>
      </w:r>
      <w:r>
        <w:t xml:space="preserve">. </w:t>
      </w:r>
      <w:r w:rsidRPr="000B532C">
        <w:t xml:space="preserve">Determinarea unor metode eficiente în efectuarea calculelor cu numere </w:t>
      </w:r>
      <w:proofErr w:type="spellStart"/>
      <w:r w:rsidRPr="000B532C">
        <w:t>raţionale</w:t>
      </w:r>
      <w:proofErr w:type="spellEnd"/>
    </w:p>
    <w:p w14:paraId="64F46C77" w14:textId="77777777" w:rsidR="005912BF" w:rsidRPr="000B532C" w:rsidRDefault="005912BF" w:rsidP="005912BF">
      <w:r w:rsidRPr="000B532C">
        <w:t>5.5</w:t>
      </w:r>
      <w:r>
        <w:t xml:space="preserve">. </w:t>
      </w:r>
      <w:r w:rsidRPr="000B532C">
        <w:t xml:space="preserve">Analizarea seturilor de date numerice sau a reprezentărilor geometrice în vederea optimizării calculelor cu lungimi de segmente, </w:t>
      </w:r>
      <w:proofErr w:type="spellStart"/>
      <w:r w:rsidRPr="000B532C">
        <w:t>distanţe</w:t>
      </w:r>
      <w:proofErr w:type="spellEnd"/>
      <w:r w:rsidRPr="000B532C">
        <w:t xml:space="preserve">, măsuri de unghiuri </w:t>
      </w:r>
      <w:proofErr w:type="spellStart"/>
      <w:r w:rsidRPr="000B532C">
        <w:t>şi</w:t>
      </w:r>
      <w:proofErr w:type="spellEnd"/>
      <w:r w:rsidRPr="000B532C">
        <w:t xml:space="preserve"> de arce de cerc</w:t>
      </w:r>
    </w:p>
    <w:p w14:paraId="0FF2073F" w14:textId="77777777" w:rsidR="005912BF" w:rsidRPr="000B532C" w:rsidRDefault="005912BF" w:rsidP="005912BF">
      <w:r w:rsidRPr="000B532C">
        <w:t>5.6</w:t>
      </w:r>
      <w:r>
        <w:t xml:space="preserve">. </w:t>
      </w:r>
      <w:r w:rsidRPr="000B532C">
        <w:t xml:space="preserve">Analizarea unor </w:t>
      </w:r>
      <w:proofErr w:type="spellStart"/>
      <w:r w:rsidRPr="000B532C">
        <w:t>construcţii</w:t>
      </w:r>
      <w:proofErr w:type="spellEnd"/>
      <w:r w:rsidRPr="000B532C">
        <w:t xml:space="preserve"> geometrice în vederea </w:t>
      </w:r>
      <w:proofErr w:type="spellStart"/>
      <w:r w:rsidRPr="000B532C">
        <w:t>evidenţierii</w:t>
      </w:r>
      <w:proofErr w:type="spellEnd"/>
      <w:r w:rsidRPr="000B532C">
        <w:t xml:space="preserve"> unor </w:t>
      </w:r>
      <w:proofErr w:type="spellStart"/>
      <w:r w:rsidRPr="000B532C">
        <w:t>proprietăţi</w:t>
      </w:r>
      <w:proofErr w:type="spellEnd"/>
      <w:r w:rsidRPr="000B532C">
        <w:t xml:space="preserve"> ale triunghiurilor</w:t>
      </w:r>
    </w:p>
    <w:p w14:paraId="0F9B6559" w14:textId="77777777" w:rsidR="005912BF" w:rsidRPr="000B532C" w:rsidRDefault="005912BF" w:rsidP="005912BF">
      <w:r w:rsidRPr="000B532C">
        <w:t>6.1</w:t>
      </w:r>
      <w:r>
        <w:t xml:space="preserve">. </w:t>
      </w:r>
      <w:r w:rsidRPr="000B532C">
        <w:t xml:space="preserve">Transpunerea, în limbaj matematic, a unor </w:t>
      </w:r>
      <w:proofErr w:type="spellStart"/>
      <w:r w:rsidRPr="000B532C">
        <w:t>situaţii</w:t>
      </w:r>
      <w:proofErr w:type="spellEnd"/>
      <w:r w:rsidRPr="000B532C">
        <w:t xml:space="preserve"> date utilizând </w:t>
      </w:r>
      <w:proofErr w:type="spellStart"/>
      <w:r w:rsidRPr="000B532C">
        <w:t>mulţimi</w:t>
      </w:r>
      <w:proofErr w:type="spellEnd"/>
      <w:r w:rsidRPr="000B532C">
        <w:t xml:space="preserve">, operații cu mulțimi și divizibilitatea </w:t>
      </w:r>
      <w:r w:rsidRPr="002A1685">
        <w:t xml:space="preserve">în </w:t>
      </w:r>
      <w:r w:rsidR="00375C73" w:rsidRPr="002A1685">
        <w:rPr>
          <w:noProof/>
          <w:position w:val="-6"/>
        </w:rPr>
        <w:object w:dxaOrig="260" w:dyaOrig="279" w14:anchorId="1F04A0D9">
          <v:shape id="_x0000_i1025" type="#_x0000_t75" alt="" style="width:12.6pt;height:14.4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55860707" r:id="rId76"/>
        </w:object>
      </w:r>
    </w:p>
    <w:p w14:paraId="578BC9DE" w14:textId="77777777" w:rsidR="005912BF" w:rsidRPr="000B532C" w:rsidRDefault="005912BF" w:rsidP="005912BF">
      <w:r w:rsidRPr="000B532C">
        <w:t>6.2</w:t>
      </w:r>
      <w:r>
        <w:t xml:space="preserve">. </w:t>
      </w:r>
      <w:r w:rsidRPr="000B532C">
        <w:t xml:space="preserve">Modelarea matematică a unei </w:t>
      </w:r>
      <w:proofErr w:type="spellStart"/>
      <w:r w:rsidRPr="000B532C">
        <w:t>situaţii</w:t>
      </w:r>
      <w:proofErr w:type="spellEnd"/>
      <w:r w:rsidRPr="000B532C">
        <w:t xml:space="preserve"> date în care intervin rapoarte, </w:t>
      </w:r>
      <w:proofErr w:type="spellStart"/>
      <w:r w:rsidRPr="000B532C">
        <w:t>proporţii</w:t>
      </w:r>
      <w:proofErr w:type="spellEnd"/>
      <w:r w:rsidRPr="000B532C">
        <w:t xml:space="preserve"> </w:t>
      </w:r>
      <w:proofErr w:type="spellStart"/>
      <w:r w:rsidRPr="000B532C">
        <w:t>şi</w:t>
      </w:r>
      <w:proofErr w:type="spellEnd"/>
      <w:r w:rsidRPr="000B532C">
        <w:t xml:space="preserve"> mărimi direct sau invers </w:t>
      </w:r>
      <w:proofErr w:type="spellStart"/>
      <w:r w:rsidRPr="000B532C">
        <w:t>proporţionale</w:t>
      </w:r>
      <w:proofErr w:type="spellEnd"/>
    </w:p>
    <w:p w14:paraId="659E80B4" w14:textId="77777777" w:rsidR="005912BF" w:rsidRPr="000B532C" w:rsidRDefault="005912BF" w:rsidP="005912BF">
      <w:r w:rsidRPr="000B532C">
        <w:t>6.3</w:t>
      </w:r>
      <w:r>
        <w:t xml:space="preserve">. </w:t>
      </w:r>
      <w:r w:rsidRPr="000B532C">
        <w:t xml:space="preserve">Transpunerea, în limbaj algebric, a unei </w:t>
      </w:r>
      <w:proofErr w:type="spellStart"/>
      <w:r w:rsidRPr="000B532C">
        <w:t>situaţii</w:t>
      </w:r>
      <w:proofErr w:type="spellEnd"/>
      <w:r w:rsidRPr="000B532C">
        <w:t xml:space="preserve"> date, rezolvarea ecuației sau inecuației obținute și interpretarea rezultatului</w:t>
      </w:r>
    </w:p>
    <w:p w14:paraId="0CBC6956" w14:textId="77777777" w:rsidR="005912BF" w:rsidRPr="000B532C" w:rsidRDefault="005912BF" w:rsidP="005912BF">
      <w:r w:rsidRPr="000B532C">
        <w:t>6.4</w:t>
      </w:r>
      <w:r>
        <w:t xml:space="preserve">. </w:t>
      </w:r>
      <w:r w:rsidRPr="000B532C">
        <w:t xml:space="preserve">Interpretarea matematică a unor probleme practice prin utilizarea </w:t>
      </w:r>
      <w:proofErr w:type="spellStart"/>
      <w:r w:rsidRPr="000B532C">
        <w:t>operaţiilor</w:t>
      </w:r>
      <w:proofErr w:type="spellEnd"/>
      <w:r w:rsidRPr="000B532C">
        <w:t xml:space="preserve"> cu numere </w:t>
      </w:r>
      <w:proofErr w:type="spellStart"/>
      <w:r w:rsidRPr="000B532C">
        <w:t>raţionale</w:t>
      </w:r>
      <w:proofErr w:type="spellEnd"/>
    </w:p>
    <w:p w14:paraId="15A10ACF" w14:textId="77777777" w:rsidR="005912BF" w:rsidRPr="000B532C" w:rsidRDefault="005912BF" w:rsidP="005912BF">
      <w:r w:rsidRPr="000B532C">
        <w:lastRenderedPageBreak/>
        <w:t>6.5</w:t>
      </w:r>
      <w:r>
        <w:t xml:space="preserve">. </w:t>
      </w:r>
      <w:r w:rsidRPr="000B532C">
        <w:t xml:space="preserve">Interpretarea </w:t>
      </w:r>
      <w:proofErr w:type="spellStart"/>
      <w:r w:rsidRPr="000B532C">
        <w:t>informaţiilor</w:t>
      </w:r>
      <w:proofErr w:type="spellEnd"/>
      <w:r w:rsidRPr="000B532C">
        <w:t xml:space="preserve"> </w:t>
      </w:r>
      <w:proofErr w:type="spellStart"/>
      <w:r w:rsidRPr="000B532C">
        <w:t>conţinute</w:t>
      </w:r>
      <w:proofErr w:type="spellEnd"/>
      <w:r w:rsidRPr="000B532C">
        <w:t xml:space="preserve"> în reprezentări geometrice pentru determinarea unor lungimi de segmente, </w:t>
      </w:r>
      <w:proofErr w:type="spellStart"/>
      <w:r w:rsidRPr="000B532C">
        <w:t>distanţe</w:t>
      </w:r>
      <w:proofErr w:type="spellEnd"/>
      <w:r w:rsidRPr="000B532C">
        <w:t xml:space="preserve"> </w:t>
      </w:r>
      <w:proofErr w:type="spellStart"/>
      <w:r w:rsidRPr="000B532C">
        <w:t>şi</w:t>
      </w:r>
      <w:proofErr w:type="spellEnd"/>
      <w:r w:rsidRPr="000B532C">
        <w:t xml:space="preserve"> a unor măsuri de unghiuri/arce de cerc</w:t>
      </w:r>
    </w:p>
    <w:p w14:paraId="273DF1AA" w14:textId="40B0AF36" w:rsidR="00544C00" w:rsidRDefault="005912BF">
      <w:r w:rsidRPr="000B532C">
        <w:t>6.6</w:t>
      </w:r>
      <w:r>
        <w:t xml:space="preserve">. </w:t>
      </w:r>
      <w:r w:rsidRPr="000B532C">
        <w:t xml:space="preserve">Transpunerea, în limbaj specific, a unei </w:t>
      </w:r>
      <w:proofErr w:type="spellStart"/>
      <w:r w:rsidRPr="000B532C">
        <w:t>situaţii</w:t>
      </w:r>
      <w:proofErr w:type="spellEnd"/>
      <w:r w:rsidRPr="000B532C">
        <w:t xml:space="preserve"> date legate de geometria triunghiului, rezolvarea problemei </w:t>
      </w:r>
      <w:proofErr w:type="spellStart"/>
      <w:r w:rsidRPr="000B532C">
        <w:t>obţinute</w:t>
      </w:r>
      <w:proofErr w:type="spellEnd"/>
      <w:r w:rsidRPr="000B532C">
        <w:t xml:space="preserve"> </w:t>
      </w:r>
      <w:proofErr w:type="spellStart"/>
      <w:r w:rsidRPr="000B532C">
        <w:t>şi</w:t>
      </w:r>
      <w:proofErr w:type="spellEnd"/>
      <w:r w:rsidRPr="000B532C">
        <w:t xml:space="preserve"> interpretarea rezultatului</w:t>
      </w:r>
    </w:p>
    <w:p w14:paraId="415401B8" w14:textId="77777777" w:rsidR="002A1685" w:rsidRDefault="002A1685"/>
    <w:p w14:paraId="08C3A269" w14:textId="77777777" w:rsidR="002A1685" w:rsidRDefault="002A1685"/>
    <w:p w14:paraId="042A640E" w14:textId="77777777" w:rsidR="002A1685" w:rsidRDefault="002A1685" w:rsidP="002A1685">
      <w:pPr>
        <w:rPr>
          <w:rFonts w:eastAsia="Calibri"/>
          <w:b/>
        </w:rPr>
      </w:pPr>
    </w:p>
    <w:p w14:paraId="694D2701" w14:textId="77777777" w:rsidR="002A1685" w:rsidRDefault="002A1685" w:rsidP="002A1685">
      <w:pPr>
        <w:rPr>
          <w:rFonts w:eastAsia="Calibri"/>
          <w:b/>
        </w:rPr>
      </w:pPr>
    </w:p>
    <w:p w14:paraId="4FDE3ADD" w14:textId="77777777" w:rsidR="002A1685" w:rsidRDefault="002A1685" w:rsidP="002A1685">
      <w:pPr>
        <w:rPr>
          <w:rFonts w:eastAsia="Calibri"/>
          <w:b/>
          <w:sz w:val="22"/>
          <w:szCs w:val="22"/>
        </w:rPr>
      </w:pPr>
      <w:r w:rsidRPr="000D3CD2">
        <w:rPr>
          <w:rFonts w:eastAsia="Calibri"/>
          <w:b/>
          <w:sz w:val="22"/>
          <w:szCs w:val="22"/>
        </w:rPr>
        <w:t>Planificarea este realizată pentru următoarea structură a anului școlar:</w:t>
      </w:r>
    </w:p>
    <w:p w14:paraId="7DB310A0" w14:textId="4C9EA0C2" w:rsidR="00191177" w:rsidRPr="00191177" w:rsidRDefault="00191177" w:rsidP="00191177">
      <w:pPr>
        <w:rPr>
          <w:rFonts w:eastAsia="Calibri"/>
          <w:b/>
          <w:sz w:val="22"/>
          <w:szCs w:val="22"/>
        </w:rPr>
      </w:pPr>
    </w:p>
    <w:tbl>
      <w:tblPr>
        <w:tblW w:w="456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3544"/>
        <w:gridCol w:w="890"/>
        <w:gridCol w:w="890"/>
        <w:gridCol w:w="890"/>
        <w:gridCol w:w="890"/>
        <w:gridCol w:w="446"/>
        <w:gridCol w:w="443"/>
        <w:gridCol w:w="889"/>
        <w:gridCol w:w="889"/>
        <w:gridCol w:w="889"/>
        <w:gridCol w:w="892"/>
      </w:tblGrid>
      <w:tr w:rsidR="00191177" w:rsidRPr="00191177" w14:paraId="12758C48" w14:textId="77777777" w:rsidTr="00D70854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5991B6FF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Modulul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46262BA1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Perioada</w:t>
            </w:r>
          </w:p>
        </w:tc>
        <w:tc>
          <w:tcPr>
            <w:tcW w:w="1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416494E8" w14:textId="77777777" w:rsidR="00191177" w:rsidRPr="00191177" w:rsidRDefault="00191177" w:rsidP="00191177">
            <w:pPr>
              <w:rPr>
                <w:rFonts w:eastAsia="Calibri"/>
                <w:b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Săptămânile de școală</w:t>
            </w:r>
          </w:p>
        </w:tc>
        <w:tc>
          <w:tcPr>
            <w:tcW w:w="1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4AB164D1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91177" w:rsidRPr="00191177" w14:paraId="4928A7B3" w14:textId="77777777" w:rsidTr="00D70854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2935E47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Modulul 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94A582" w14:textId="6A66A6AB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11 septembrie – 27 octombrie 2023</w:t>
            </w:r>
          </w:p>
          <w:p w14:paraId="239E2C4B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(7 săptămâni)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615F857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3E4D2D6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C791C2E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D3AF2A4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97B66EE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E287AC6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1FACE42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62AB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DF70" w14:textId="77777777" w:rsidR="00191177" w:rsidRPr="00191177" w:rsidRDefault="00191177" w:rsidP="0019117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1177" w:rsidRPr="00191177" w14:paraId="6E837323" w14:textId="77777777" w:rsidTr="00D70854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7B659F7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Modulul 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9A62DB2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6 noiembrie – 22 decembrie 2023</w:t>
            </w:r>
          </w:p>
          <w:p w14:paraId="2734051E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(7 săptămâni)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1B5289E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DE3EB45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BC5A6E8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8A10166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11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BF8E34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6BF4D29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40009CB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79CE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B21" w14:textId="77777777" w:rsidR="00191177" w:rsidRPr="00191177" w:rsidRDefault="00191177" w:rsidP="0019117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1177" w:rsidRPr="00191177" w14:paraId="06C7D005" w14:textId="77777777" w:rsidTr="00191177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3E4FEB9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Modulul 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30CE689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8 ianuarie – 23 februarie 2024</w:t>
            </w:r>
          </w:p>
          <w:p w14:paraId="60F4DBC0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 xml:space="preserve">(6 săptămâni + </w:t>
            </w:r>
            <w:r w:rsidRPr="00191177">
              <w:rPr>
                <w:rFonts w:eastAsia="Calibri"/>
                <w:bCs/>
                <w:i/>
                <w:iCs/>
                <w:color w:val="C45911" w:themeColor="accent2" w:themeShade="BF"/>
                <w:sz w:val="22"/>
                <w:szCs w:val="22"/>
              </w:rPr>
              <w:t>Școala altfel</w:t>
            </w:r>
            <w:r w:rsidRPr="00191177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C9F479E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58B3D54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9BCC3E9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9B4C059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643F62B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8478F4F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C51B2AC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5CC2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415" w14:textId="77777777" w:rsidR="00191177" w:rsidRPr="00191177" w:rsidRDefault="00191177" w:rsidP="0019117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1177" w:rsidRPr="00191177" w14:paraId="79552DA6" w14:textId="77777777" w:rsidTr="00D70854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A8402FE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Modulul 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573A66F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4 martie – 26 aprilie 2024</w:t>
            </w:r>
          </w:p>
          <w:p w14:paraId="70C4DA32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 xml:space="preserve">(7 săptămâni + </w:t>
            </w:r>
            <w:r w:rsidRPr="00191177">
              <w:rPr>
                <w:rFonts w:eastAsia="Calibri"/>
                <w:bCs/>
                <w:i/>
                <w:iCs/>
                <w:color w:val="538135" w:themeColor="accent6" w:themeShade="BF"/>
                <w:sz w:val="22"/>
                <w:szCs w:val="22"/>
              </w:rPr>
              <w:t>Săptămâna verde</w:t>
            </w:r>
            <w:r w:rsidRPr="00191177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AF3A354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FCDAE65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0A85394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9B040C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25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F70B6F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57EA1AD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60D4975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6C7DEA6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57BA5" w14:textId="77777777" w:rsidR="00191177" w:rsidRPr="00191177" w:rsidRDefault="00191177" w:rsidP="0019117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91177" w:rsidRPr="00191177" w14:paraId="19F96BE7" w14:textId="77777777" w:rsidTr="00D70854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3C528CC" w14:textId="77777777" w:rsidR="00191177" w:rsidRPr="00191177" w:rsidRDefault="00191177" w:rsidP="0019117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91177">
              <w:rPr>
                <w:rFonts w:eastAsia="Calibri"/>
                <w:b/>
                <w:bCs/>
                <w:sz w:val="22"/>
                <w:szCs w:val="22"/>
              </w:rPr>
              <w:t>Modulul 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BAFEBD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8 mai – 21 iunie 2024</w:t>
            </w:r>
          </w:p>
          <w:p w14:paraId="19CB7054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(7 săptămâni)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CA10DEC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99FF48C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8756238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A45E37F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6356138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8DF7245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F2F7B22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91177">
              <w:rPr>
                <w:rFonts w:eastAsia="Calibri"/>
                <w:bCs/>
                <w:sz w:val="22"/>
                <w:szCs w:val="22"/>
              </w:rPr>
              <w:t>36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BEC9" w14:textId="77777777" w:rsidR="00191177" w:rsidRPr="00191177" w:rsidRDefault="00191177" w:rsidP="0019117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138A" w14:textId="77777777" w:rsidR="00191177" w:rsidRPr="00191177" w:rsidRDefault="00191177" w:rsidP="0019117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0AD3D6F" w14:textId="77777777" w:rsidR="00191177" w:rsidRPr="00191177" w:rsidRDefault="00191177" w:rsidP="00191177">
      <w:pPr>
        <w:rPr>
          <w:rFonts w:eastAsia="Calibri"/>
          <w:b/>
          <w:sz w:val="22"/>
          <w:szCs w:val="22"/>
        </w:rPr>
      </w:pPr>
    </w:p>
    <w:p w14:paraId="611A8DDC" w14:textId="77777777" w:rsidR="00191177" w:rsidRPr="00191177" w:rsidRDefault="00191177" w:rsidP="00191177">
      <w:pPr>
        <w:rPr>
          <w:rFonts w:eastAsia="Calibri"/>
          <w:b/>
          <w:sz w:val="22"/>
          <w:szCs w:val="22"/>
        </w:rPr>
      </w:pPr>
    </w:p>
    <w:p w14:paraId="52C11626" w14:textId="77777777" w:rsidR="00191177" w:rsidRPr="00191177" w:rsidRDefault="00191177" w:rsidP="00191177">
      <w:pPr>
        <w:rPr>
          <w:rFonts w:eastAsia="Calibri"/>
          <w:b/>
          <w:sz w:val="22"/>
          <w:szCs w:val="22"/>
        </w:rPr>
      </w:pPr>
    </w:p>
    <w:p w14:paraId="547B98DA" w14:textId="77777777" w:rsidR="00191177" w:rsidRPr="00191177" w:rsidRDefault="00191177" w:rsidP="00191177">
      <w:pPr>
        <w:rPr>
          <w:rFonts w:eastAsia="Calibri"/>
          <w:b/>
          <w:sz w:val="22"/>
          <w:szCs w:val="22"/>
        </w:rPr>
      </w:pPr>
    </w:p>
    <w:p w14:paraId="781D1A3F" w14:textId="77777777" w:rsidR="002A1685" w:rsidRDefault="002A1685" w:rsidP="002A1685">
      <w:pPr>
        <w:rPr>
          <w:rFonts w:eastAsia="Calibri"/>
          <w:b/>
          <w:sz w:val="22"/>
          <w:szCs w:val="22"/>
        </w:rPr>
      </w:pPr>
    </w:p>
    <w:p w14:paraId="0F84E0EB" w14:textId="77777777" w:rsidR="002A1685" w:rsidRDefault="002A1685" w:rsidP="002A1685">
      <w:pPr>
        <w:rPr>
          <w:rFonts w:eastAsia="Calibri"/>
          <w:b/>
          <w:sz w:val="22"/>
          <w:szCs w:val="22"/>
        </w:rPr>
      </w:pPr>
    </w:p>
    <w:p w14:paraId="6262BFBC" w14:textId="77777777" w:rsidR="002A1685" w:rsidRDefault="002A1685" w:rsidP="002A1685"/>
    <w:p w14:paraId="01626FA9" w14:textId="77777777" w:rsidR="002A1685" w:rsidRDefault="002A1685" w:rsidP="002A1685"/>
    <w:p w14:paraId="5DFE69B6" w14:textId="77777777" w:rsidR="002A1685" w:rsidRPr="00E423E3" w:rsidRDefault="002A1685"/>
    <w:sectPr w:rsidR="002A1685" w:rsidRPr="00E423E3" w:rsidSect="000D5D18">
      <w:footerReference w:type="default" r:id="rId7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EB98" w14:textId="77777777" w:rsidR="00375C73" w:rsidRDefault="00375C73" w:rsidP="00044A56">
      <w:r>
        <w:separator/>
      </w:r>
    </w:p>
  </w:endnote>
  <w:endnote w:type="continuationSeparator" w:id="0">
    <w:p w14:paraId="2BFDEEED" w14:textId="77777777" w:rsidR="00375C73" w:rsidRDefault="00375C73" w:rsidP="000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412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5BEF0" w14:textId="7E422C97" w:rsidR="00044A56" w:rsidRDefault="00044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268BA" w14:textId="77777777" w:rsidR="00044A56" w:rsidRDefault="00044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DAED" w14:textId="77777777" w:rsidR="00375C73" w:rsidRDefault="00375C73" w:rsidP="00044A56">
      <w:r>
        <w:separator/>
      </w:r>
    </w:p>
  </w:footnote>
  <w:footnote w:type="continuationSeparator" w:id="0">
    <w:p w14:paraId="175C7069" w14:textId="77777777" w:rsidR="00375C73" w:rsidRDefault="00375C73" w:rsidP="0004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4FC"/>
    <w:multiLevelType w:val="hybridMultilevel"/>
    <w:tmpl w:val="36468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46FD1"/>
    <w:multiLevelType w:val="hybridMultilevel"/>
    <w:tmpl w:val="D18C8078"/>
    <w:lvl w:ilvl="0" w:tplc="D3842794">
      <w:numFmt w:val="bullet"/>
      <w:lvlText w:val="-"/>
      <w:lvlJc w:val="left"/>
      <w:pPr>
        <w:ind w:left="1080" w:hanging="360"/>
      </w:pPr>
      <w:rPr>
        <w:rFonts w:ascii="Candara" w:eastAsiaTheme="minorHAns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7337D"/>
    <w:multiLevelType w:val="hybridMultilevel"/>
    <w:tmpl w:val="3DCAF3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64C2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4BAD"/>
    <w:multiLevelType w:val="multilevel"/>
    <w:tmpl w:val="8836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1560C4"/>
    <w:multiLevelType w:val="hybridMultilevel"/>
    <w:tmpl w:val="84484D3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857EC"/>
    <w:multiLevelType w:val="hybridMultilevel"/>
    <w:tmpl w:val="1D72FF2A"/>
    <w:lvl w:ilvl="0" w:tplc="7FDE0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E12BD"/>
    <w:multiLevelType w:val="hybridMultilevel"/>
    <w:tmpl w:val="E7DC6C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64C21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F5B68"/>
    <w:multiLevelType w:val="hybridMultilevel"/>
    <w:tmpl w:val="FCF87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83912"/>
    <w:multiLevelType w:val="hybridMultilevel"/>
    <w:tmpl w:val="6F92D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6111F"/>
    <w:multiLevelType w:val="hybridMultilevel"/>
    <w:tmpl w:val="1E5C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18"/>
    <w:rsid w:val="000231D1"/>
    <w:rsid w:val="00044A56"/>
    <w:rsid w:val="00054AEE"/>
    <w:rsid w:val="000B532C"/>
    <w:rsid w:val="000D3C93"/>
    <w:rsid w:val="000D5D18"/>
    <w:rsid w:val="000D769F"/>
    <w:rsid w:val="000E4CAB"/>
    <w:rsid w:val="00123815"/>
    <w:rsid w:val="0013100B"/>
    <w:rsid w:val="00135CB1"/>
    <w:rsid w:val="0014467B"/>
    <w:rsid w:val="001558CA"/>
    <w:rsid w:val="0016061D"/>
    <w:rsid w:val="00191177"/>
    <w:rsid w:val="001E5245"/>
    <w:rsid w:val="001F28CC"/>
    <w:rsid w:val="002860C6"/>
    <w:rsid w:val="00294967"/>
    <w:rsid w:val="002A1685"/>
    <w:rsid w:val="002E0E89"/>
    <w:rsid w:val="003078F0"/>
    <w:rsid w:val="003157E0"/>
    <w:rsid w:val="003179C4"/>
    <w:rsid w:val="00335563"/>
    <w:rsid w:val="00366488"/>
    <w:rsid w:val="00375C73"/>
    <w:rsid w:val="003B1DF0"/>
    <w:rsid w:val="003D042D"/>
    <w:rsid w:val="003F61AC"/>
    <w:rsid w:val="00432324"/>
    <w:rsid w:val="00451856"/>
    <w:rsid w:val="004F2AC5"/>
    <w:rsid w:val="004F510A"/>
    <w:rsid w:val="00535927"/>
    <w:rsid w:val="00544C00"/>
    <w:rsid w:val="0055318F"/>
    <w:rsid w:val="005624C4"/>
    <w:rsid w:val="005912BF"/>
    <w:rsid w:val="005A3DEB"/>
    <w:rsid w:val="005A5ABE"/>
    <w:rsid w:val="006330DD"/>
    <w:rsid w:val="006B6742"/>
    <w:rsid w:val="006C4EFC"/>
    <w:rsid w:val="0070185D"/>
    <w:rsid w:val="00731E7B"/>
    <w:rsid w:val="00740071"/>
    <w:rsid w:val="007518DE"/>
    <w:rsid w:val="00797379"/>
    <w:rsid w:val="007D3773"/>
    <w:rsid w:val="007D43CE"/>
    <w:rsid w:val="007F75F6"/>
    <w:rsid w:val="00817055"/>
    <w:rsid w:val="00833409"/>
    <w:rsid w:val="008469BF"/>
    <w:rsid w:val="00864052"/>
    <w:rsid w:val="008C65F4"/>
    <w:rsid w:val="0090420E"/>
    <w:rsid w:val="00921F2A"/>
    <w:rsid w:val="009529EC"/>
    <w:rsid w:val="009A1630"/>
    <w:rsid w:val="00A0435E"/>
    <w:rsid w:val="00A2658D"/>
    <w:rsid w:val="00A3303D"/>
    <w:rsid w:val="00AC12F7"/>
    <w:rsid w:val="00AC7288"/>
    <w:rsid w:val="00AF6A65"/>
    <w:rsid w:val="00B03CFD"/>
    <w:rsid w:val="00B36C7E"/>
    <w:rsid w:val="00B47AB6"/>
    <w:rsid w:val="00B6328F"/>
    <w:rsid w:val="00B63A74"/>
    <w:rsid w:val="00B77106"/>
    <w:rsid w:val="00B837A5"/>
    <w:rsid w:val="00BA0EEF"/>
    <w:rsid w:val="00C41510"/>
    <w:rsid w:val="00C503D8"/>
    <w:rsid w:val="00C840E6"/>
    <w:rsid w:val="00C95240"/>
    <w:rsid w:val="00CC230B"/>
    <w:rsid w:val="00D07F1D"/>
    <w:rsid w:val="00D12B31"/>
    <w:rsid w:val="00D30332"/>
    <w:rsid w:val="00D34C4E"/>
    <w:rsid w:val="00D3620A"/>
    <w:rsid w:val="00D442A0"/>
    <w:rsid w:val="00D53C9F"/>
    <w:rsid w:val="00D57D5B"/>
    <w:rsid w:val="00E423E3"/>
    <w:rsid w:val="00E57E24"/>
    <w:rsid w:val="00EC5187"/>
    <w:rsid w:val="00EE259C"/>
    <w:rsid w:val="00F16D96"/>
    <w:rsid w:val="00F3138A"/>
    <w:rsid w:val="00F90158"/>
    <w:rsid w:val="00FC5A17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7EE74"/>
  <w15:chartTrackingRefBased/>
  <w15:docId w15:val="{5C4C21A8-7475-4609-B02B-90DA5F67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D1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0D5D18"/>
    <w:pPr>
      <w:widowControl w:val="0"/>
      <w:ind w:left="720"/>
      <w:contextualSpacing/>
    </w:pPr>
  </w:style>
  <w:style w:type="paragraph" w:customStyle="1" w:styleId="Default">
    <w:name w:val="Default"/>
    <w:rsid w:val="000D5D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customStyle="1" w:styleId="rtejustify">
    <w:name w:val="rtejustify"/>
    <w:basedOn w:val="Normal"/>
    <w:rsid w:val="000D5D18"/>
    <w:pPr>
      <w:spacing w:before="100" w:beforeAutospacing="1" w:after="100" w:afterAutospacing="1"/>
      <w:jc w:val="left"/>
    </w:pPr>
    <w:rPr>
      <w:rFonts w:eastAsia="Times New Roman"/>
      <w:lang w:eastAsia="ro-RO"/>
    </w:rPr>
  </w:style>
  <w:style w:type="character" w:customStyle="1" w:styleId="ListParagraphChar">
    <w:name w:val="List Paragraph Char"/>
    <w:aliases w:val="Normal bullet 2 Char,body 2 Char,List Paragraph11 Char,List Paragraph111 Char,Akapit z listą BS Char,List_Paragraph Char,Multilevel para_II Char,Outlines a.b.c. Char,Akapit z lista BS Char,Antes de enumeración Char,Bullet Char"/>
    <w:link w:val="ListParagraph"/>
    <w:uiPriority w:val="34"/>
    <w:locked/>
    <w:rsid w:val="000D5D18"/>
    <w:rPr>
      <w:rFonts w:ascii="Times New Roman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nhideWhenUsed/>
    <w:rsid w:val="000D5D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5D18"/>
    <w:pPr>
      <w:jc w:val="left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D5D1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D5D1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A56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44A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A56"/>
    <w:rPr>
      <w:rFonts w:ascii="Times New Roman" w:hAnsi="Times New Roman" w:cs="Times New Roman"/>
      <w:sz w:val="24"/>
      <w:szCs w:val="24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A74"/>
    <w:pPr>
      <w:jc w:val="both"/>
    </w:pPr>
    <w:rPr>
      <w:rFonts w:eastAsiaTheme="minorHAns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A74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2B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B31"/>
    <w:rPr>
      <w:rFonts w:ascii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image" Target="media/image5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0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1.bin"/><Relationship Id="rId69" Type="http://schemas.openxmlformats.org/officeDocument/2006/relationships/image" Target="media/image28.wmf"/><Relationship Id="rId77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9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2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1933</Words>
  <Characters>12162</Characters>
  <Application>Microsoft Office Word</Application>
  <DocSecurity>0</DocSecurity>
  <Lines>528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15</cp:revision>
  <dcterms:created xsi:type="dcterms:W3CDTF">2023-08-31T13:29:00Z</dcterms:created>
  <dcterms:modified xsi:type="dcterms:W3CDTF">2023-09-10T11:13:00Z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