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410F8" w14:textId="0CC38CC8" w:rsidR="006A5CCD" w:rsidRDefault="006A5CCD">
      <w:bookmarkStart w:id="0" w:name="_GoBack"/>
      <w:bookmarkEnd w:id="0"/>
    </w:p>
    <w:p w14:paraId="4F22BA43" w14:textId="77777777" w:rsidR="00554FB8" w:rsidRPr="003E1002" w:rsidRDefault="00554FB8"/>
    <w:p w14:paraId="38640912" w14:textId="77777777" w:rsidR="00406A52" w:rsidRPr="003E1002" w:rsidRDefault="00406A52" w:rsidP="00406A52">
      <w:pPr>
        <w:rPr>
          <w:b/>
          <w:bCs/>
        </w:rPr>
      </w:pPr>
      <w:r w:rsidRPr="003E1002">
        <w:rPr>
          <w:b/>
          <w:bCs/>
        </w:rPr>
        <w:t>Unitatea de învățământ:…………………</w:t>
      </w:r>
    </w:p>
    <w:p w14:paraId="22655ACE" w14:textId="77777777" w:rsidR="00406A52" w:rsidRPr="003E1002" w:rsidRDefault="00406A52" w:rsidP="00406A52">
      <w:pPr>
        <w:jc w:val="center"/>
        <w:rPr>
          <w:rFonts w:eastAsia="Arial"/>
          <w:b/>
        </w:rPr>
      </w:pPr>
    </w:p>
    <w:p w14:paraId="25595AB8" w14:textId="77777777" w:rsidR="00406A52" w:rsidRPr="003E1002" w:rsidRDefault="00406A52" w:rsidP="00406A52">
      <w:pPr>
        <w:jc w:val="center"/>
        <w:rPr>
          <w:rFonts w:eastAsia="Arial"/>
          <w:b/>
        </w:rPr>
      </w:pPr>
      <w:r w:rsidRPr="003E1002">
        <w:rPr>
          <w:rFonts w:eastAsia="Arial"/>
          <w:b/>
        </w:rPr>
        <w:t>PLANIFICARE CALENDARISTICĂ ANUALĂ</w:t>
      </w:r>
    </w:p>
    <w:p w14:paraId="6FF9FC10" w14:textId="077EACC7" w:rsidR="00406A52" w:rsidRPr="003E1002" w:rsidRDefault="00406A52" w:rsidP="00406A52">
      <w:pPr>
        <w:jc w:val="center"/>
        <w:rPr>
          <w:rFonts w:eastAsia="Arial"/>
          <w:b/>
        </w:rPr>
      </w:pPr>
      <w:r w:rsidRPr="003E1002">
        <w:rPr>
          <w:rFonts w:eastAsia="Arial"/>
          <w:b/>
        </w:rPr>
        <w:t>ANUL ŞCOLAR 202</w:t>
      </w:r>
      <w:r w:rsidR="00E25877">
        <w:rPr>
          <w:rFonts w:eastAsia="Arial"/>
          <w:b/>
        </w:rPr>
        <w:t>3</w:t>
      </w:r>
      <w:r w:rsidRPr="003E1002">
        <w:rPr>
          <w:rFonts w:eastAsia="Arial"/>
          <w:b/>
        </w:rPr>
        <w:t xml:space="preserve"> – 202</w:t>
      </w:r>
      <w:r w:rsidR="00E25877">
        <w:rPr>
          <w:rFonts w:eastAsia="Arial"/>
          <w:b/>
        </w:rPr>
        <w:t>4</w:t>
      </w:r>
    </w:p>
    <w:p w14:paraId="6447ECFE" w14:textId="77777777" w:rsidR="00406A52" w:rsidRPr="003E1002" w:rsidRDefault="00406A52" w:rsidP="00406A52">
      <w:pPr>
        <w:rPr>
          <w:rFonts w:eastAsia="Arial"/>
          <w:b/>
        </w:rPr>
      </w:pPr>
      <w:r w:rsidRPr="003E1002">
        <w:rPr>
          <w:rFonts w:eastAsia="Arial"/>
          <w:b/>
        </w:rPr>
        <w:t>Matematică</w:t>
      </w:r>
    </w:p>
    <w:p w14:paraId="365BBDCA" w14:textId="77777777" w:rsidR="00406A52" w:rsidRPr="003E1002" w:rsidRDefault="00406A52" w:rsidP="00406A52">
      <w:pPr>
        <w:rPr>
          <w:rFonts w:eastAsia="Arial"/>
          <w:b/>
        </w:rPr>
      </w:pPr>
      <w:r w:rsidRPr="003E1002">
        <w:rPr>
          <w:rFonts w:eastAsia="Arial"/>
          <w:b/>
        </w:rPr>
        <w:t>Clasa a VIII-a</w:t>
      </w:r>
    </w:p>
    <w:p w14:paraId="788CCF56" w14:textId="77777777" w:rsidR="00406A52" w:rsidRPr="003E1002" w:rsidRDefault="00406A52" w:rsidP="00406A52">
      <w:pPr>
        <w:rPr>
          <w:rFonts w:eastAsia="Arial"/>
          <w:b/>
        </w:rPr>
      </w:pPr>
      <w:r w:rsidRPr="003E1002">
        <w:rPr>
          <w:rFonts w:eastAsia="Arial"/>
          <w:b/>
        </w:rPr>
        <w:t>4 ore/săptămână</w:t>
      </w:r>
    </w:p>
    <w:p w14:paraId="4CFB1818" w14:textId="77777777" w:rsidR="00406A52" w:rsidRPr="003E1002" w:rsidRDefault="00406A52" w:rsidP="00406A52">
      <w:pPr>
        <w:jc w:val="center"/>
        <w:rPr>
          <w:rFonts w:eastAsia="Arial"/>
          <w:b/>
          <w:strike/>
        </w:rPr>
      </w:pPr>
    </w:p>
    <w:tbl>
      <w:tblPr>
        <w:tblStyle w:val="3"/>
        <w:tblW w:w="14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9"/>
        <w:gridCol w:w="1727"/>
        <w:gridCol w:w="6685"/>
        <w:gridCol w:w="1134"/>
        <w:gridCol w:w="1560"/>
        <w:gridCol w:w="1420"/>
        <w:gridCol w:w="11"/>
      </w:tblGrid>
      <w:tr w:rsidR="003E1002" w:rsidRPr="003E1002" w14:paraId="0FE3CF39" w14:textId="77777777" w:rsidTr="001A19E3">
        <w:trPr>
          <w:gridAfter w:val="1"/>
          <w:wAfter w:w="11" w:type="dxa"/>
          <w:tblHeader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7D82251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3E1002">
              <w:rPr>
                <w:rFonts w:eastAsia="Arial"/>
                <w:b/>
              </w:rPr>
              <w:t>Unități de învățare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9A94FD9" w14:textId="77777777" w:rsidR="00406A52" w:rsidRPr="003E1002" w:rsidRDefault="00406A52" w:rsidP="00BC45AB">
            <w:pPr>
              <w:ind w:hanging="131"/>
              <w:jc w:val="center"/>
              <w:rPr>
                <w:rFonts w:eastAsia="Arial"/>
                <w:b/>
              </w:rPr>
            </w:pPr>
            <w:r w:rsidRPr="003E1002">
              <w:rPr>
                <w:rFonts w:eastAsia="Arial"/>
                <w:b/>
              </w:rPr>
              <w:t>Competențe specifice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690A2E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3E1002">
              <w:rPr>
                <w:rFonts w:eastAsia="Arial"/>
                <w:b/>
              </w:rPr>
              <w:t>Conținuturi*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BB85217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3E1002">
              <w:rPr>
                <w:rFonts w:eastAsia="Arial"/>
                <w:b/>
              </w:rPr>
              <w:t>Număr de ore alocate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9320BDA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3E1002">
              <w:rPr>
                <w:rFonts w:eastAsia="Arial"/>
                <w:b/>
              </w:rPr>
              <w:t>Săptămâna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FD9FB0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 w:rsidRPr="003E1002">
              <w:rPr>
                <w:rFonts w:eastAsia="Arial"/>
                <w:b/>
              </w:rPr>
              <w:t>Observații/</w:t>
            </w:r>
            <w:r w:rsidRPr="003E1002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3E1002">
              <w:rPr>
                <w:rFonts w:eastAsia="Arial"/>
                <w:b/>
                <w:bCs/>
              </w:rPr>
              <w:t>Structurare an școlar</w:t>
            </w:r>
          </w:p>
        </w:tc>
      </w:tr>
      <w:tr w:rsidR="003E1002" w:rsidRPr="003E1002" w14:paraId="7FEAA17B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1917E99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[</w:t>
            </w:r>
            <w:r w:rsidRPr="003E1002">
              <w:rPr>
                <w:rFonts w:eastAsia="Arial"/>
                <w:i/>
              </w:rPr>
              <w:t>se menționează titluri/teme</w:t>
            </w:r>
            <w:r w:rsidRPr="003E1002">
              <w:rPr>
                <w:rFonts w:eastAsia="Arial"/>
              </w:rPr>
              <w:t>]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5B27299" w14:textId="77777777" w:rsidR="00406A52" w:rsidRPr="003E1002" w:rsidRDefault="00406A52" w:rsidP="003E1002">
            <w:pPr>
              <w:ind w:left="-74" w:right="-95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[</w:t>
            </w:r>
            <w:r w:rsidRPr="003E1002">
              <w:rPr>
                <w:rFonts w:eastAsia="Arial"/>
                <w:i/>
              </w:rPr>
              <w:t xml:space="preserve">se precizează numărul </w:t>
            </w:r>
            <w:proofErr w:type="spellStart"/>
            <w:r w:rsidRPr="003E1002">
              <w:rPr>
                <w:rFonts w:eastAsia="Arial"/>
                <w:i/>
              </w:rPr>
              <w:t>criterial</w:t>
            </w:r>
            <w:proofErr w:type="spellEnd"/>
            <w:r w:rsidRPr="003E1002">
              <w:rPr>
                <w:rFonts w:eastAsia="Arial"/>
                <w:i/>
              </w:rPr>
              <w:t xml:space="preserve"> al competențelor specifice din programa școlară</w:t>
            </w:r>
            <w:r w:rsidRPr="003E1002">
              <w:rPr>
                <w:rFonts w:eastAsia="Arial"/>
              </w:rPr>
              <w:t>]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9E32835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[</w:t>
            </w:r>
            <w:r w:rsidRPr="003E1002">
              <w:rPr>
                <w:rFonts w:eastAsia="Arial"/>
                <w:i/>
              </w:rPr>
              <w:t>din conținuturile programei școlare</w:t>
            </w:r>
            <w:r w:rsidRPr="003E1002">
              <w:rPr>
                <w:rFonts w:eastAsia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A8A3DD0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[</w:t>
            </w:r>
            <w:r w:rsidRPr="003E1002">
              <w:rPr>
                <w:rFonts w:eastAsia="Arial"/>
                <w:i/>
              </w:rPr>
              <w:t>stabilite de către cadrul didactic</w:t>
            </w:r>
            <w:r w:rsidRPr="003E1002">
              <w:rPr>
                <w:rFonts w:eastAsia="Arial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472361E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[</w:t>
            </w:r>
            <w:r w:rsidRPr="003E1002">
              <w:rPr>
                <w:rFonts w:eastAsia="Arial"/>
                <w:i/>
              </w:rPr>
              <w:t>se precizează săptămâna sau săptămânile</w:t>
            </w:r>
            <w:r w:rsidRPr="003E1002">
              <w:rPr>
                <w:rFonts w:eastAsia="Arial"/>
              </w:rPr>
              <w:t>]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C9309C6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114"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[</w:t>
            </w:r>
            <w:r w:rsidRPr="003E1002">
              <w:rPr>
                <w:rFonts w:eastAsia="Arial"/>
                <w:i/>
              </w:rPr>
              <w:t xml:space="preserve">se </w:t>
            </w:r>
            <w:r w:rsidRPr="003E1002">
              <w:rPr>
                <w:rFonts w:eastAsia="Arial"/>
                <w:i/>
                <w:sz w:val="22"/>
                <w:szCs w:val="22"/>
              </w:rPr>
              <w:t>menționează, de exemplu,</w:t>
            </w:r>
            <w:r w:rsidRPr="003E1002">
              <w:rPr>
                <w:rFonts w:eastAsia="Arial"/>
                <w:sz w:val="22"/>
                <w:szCs w:val="22"/>
              </w:rPr>
              <w:t xml:space="preserve"> </w:t>
            </w:r>
            <w:r w:rsidRPr="003E1002">
              <w:rPr>
                <w:rFonts w:eastAsia="Arial"/>
                <w:i/>
                <w:sz w:val="22"/>
                <w:szCs w:val="22"/>
              </w:rPr>
              <w:t>intervalul de cursuri și modificări în urma realizării activității didactice la clasă</w:t>
            </w:r>
            <w:r w:rsidRPr="003E1002">
              <w:rPr>
                <w:rFonts w:eastAsia="Arial"/>
                <w:sz w:val="22"/>
                <w:szCs w:val="22"/>
              </w:rPr>
              <w:t>]</w:t>
            </w:r>
          </w:p>
        </w:tc>
      </w:tr>
      <w:tr w:rsidR="003E1002" w:rsidRPr="003E1002" w14:paraId="6902E15F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6EDC" w14:textId="77777777" w:rsidR="003E1002" w:rsidRDefault="00406A52" w:rsidP="00BC45AB">
            <w:pPr>
              <w:tabs>
                <w:tab w:val="left" w:pos="243"/>
              </w:tabs>
              <w:autoSpaceDE w:val="0"/>
              <w:autoSpaceDN w:val="0"/>
              <w:adjustRightInd w:val="0"/>
              <w:ind w:firstLine="0"/>
              <w:rPr>
                <w:i/>
                <w:lang w:eastAsia="en-US"/>
              </w:rPr>
            </w:pPr>
            <w:r w:rsidRPr="003E1002">
              <w:rPr>
                <w:rFonts w:eastAsia="Arial"/>
                <w:b/>
                <w:bCs/>
              </w:rPr>
              <w:t>Recapitulare inițială</w:t>
            </w:r>
            <w:r w:rsidRPr="003E1002">
              <w:rPr>
                <w:i/>
                <w:lang w:eastAsia="en-US"/>
              </w:rPr>
              <w:t xml:space="preserve"> Recapitulare </w:t>
            </w:r>
          </w:p>
          <w:p w14:paraId="6741E07F" w14:textId="0639EA19" w:rsidR="00406A52" w:rsidRPr="003E1002" w:rsidRDefault="00406A52" w:rsidP="00BC45AB">
            <w:pPr>
              <w:tabs>
                <w:tab w:val="left" w:pos="243"/>
              </w:tabs>
              <w:autoSpaceDE w:val="0"/>
              <w:autoSpaceDN w:val="0"/>
              <w:adjustRightInd w:val="0"/>
              <w:ind w:firstLine="0"/>
              <w:rPr>
                <w:i/>
                <w:lang w:eastAsia="en-US"/>
              </w:rPr>
            </w:pPr>
            <w:r w:rsidRPr="003E1002">
              <w:rPr>
                <w:i/>
                <w:lang w:eastAsia="en-US"/>
              </w:rPr>
              <w:t>clasa a VII-a</w:t>
            </w:r>
          </w:p>
          <w:p w14:paraId="654E48DE" w14:textId="77777777" w:rsidR="00406A52" w:rsidRPr="003E1002" w:rsidRDefault="00406A52" w:rsidP="00BC45AB">
            <w:pPr>
              <w:tabs>
                <w:tab w:val="left" w:pos="243"/>
              </w:tabs>
              <w:autoSpaceDE w:val="0"/>
              <w:autoSpaceDN w:val="0"/>
              <w:adjustRightInd w:val="0"/>
              <w:ind w:firstLine="0"/>
              <w:rPr>
                <w:i/>
                <w:lang w:eastAsia="en-US"/>
              </w:rPr>
            </w:pPr>
            <w:r w:rsidRPr="003E1002">
              <w:rPr>
                <w:i/>
                <w:lang w:eastAsia="en-US"/>
              </w:rPr>
              <w:t>Evaluare inițială</w:t>
            </w:r>
          </w:p>
          <w:p w14:paraId="074E5999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/>
              </w:rPr>
            </w:pPr>
            <w:r w:rsidRPr="003E1002">
              <w:rPr>
                <w:i/>
                <w:lang w:eastAsia="en-US"/>
              </w:rPr>
              <w:t xml:space="preserve">Activități </w:t>
            </w:r>
            <w:proofErr w:type="spellStart"/>
            <w:r w:rsidRPr="003E1002">
              <w:rPr>
                <w:i/>
                <w:lang w:eastAsia="en-US"/>
              </w:rPr>
              <w:t>remediale</w:t>
            </w:r>
            <w:proofErr w:type="spellEnd"/>
            <w:r w:rsidRPr="003E1002">
              <w:rPr>
                <w:i/>
                <w:lang w:eastAsia="en-US"/>
              </w:rPr>
              <w:t xml:space="preserve"> și/sau de progres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FA1A" w14:textId="4B087679" w:rsidR="00406A52" w:rsidRPr="003E1002" w:rsidRDefault="00406A52" w:rsidP="00BC45AB">
            <w:pPr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CS cls. a VII-a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ACD7" w14:textId="431036CC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A7DE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E1EA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S1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CA7ED" w14:textId="10057BD1" w:rsidR="00406A52" w:rsidRPr="003E1002" w:rsidRDefault="004E3D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>
              <w:rPr>
                <w:bCs/>
              </w:rPr>
              <w:t>Cursuri</w:t>
            </w:r>
          </w:p>
        </w:tc>
      </w:tr>
      <w:tr w:rsidR="003E1002" w:rsidRPr="003E1002" w14:paraId="40483F80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F525" w14:textId="77777777" w:rsidR="00406A52" w:rsidRPr="003E1002" w:rsidRDefault="00406A52" w:rsidP="00BC45AB">
            <w:pPr>
              <w:tabs>
                <w:tab w:val="left" w:pos="284"/>
              </w:tabs>
              <w:jc w:val="left"/>
              <w:rPr>
                <w:b/>
              </w:rPr>
            </w:pPr>
            <w:r w:rsidRPr="003E1002">
              <w:rPr>
                <w:b/>
              </w:rPr>
              <w:t xml:space="preserve">Mulțimi de numere reale. Intervale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5B0A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1.1.</w:t>
            </w:r>
          </w:p>
          <w:p w14:paraId="12A27D3B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2.1.</w:t>
            </w:r>
          </w:p>
          <w:p w14:paraId="7EAAF7CD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3.1.</w:t>
            </w:r>
          </w:p>
          <w:p w14:paraId="7FF17C96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4.1.</w:t>
            </w:r>
          </w:p>
          <w:p w14:paraId="6E459647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5.1.</w:t>
            </w:r>
          </w:p>
          <w:p w14:paraId="7EA31182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lastRenderedPageBreak/>
              <w:t>6.1.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A1D6" w14:textId="39AA4BAE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lastRenderedPageBreak/>
              <w:t>Mulțimi definite printr-o proprietate comună a elementelor lor</w:t>
            </w:r>
          </w:p>
          <w:p w14:paraId="47C46117" w14:textId="77777777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 xml:space="preserve">Intervale </w:t>
            </w:r>
            <w:r w:rsidRPr="00BD740A">
              <w:t xml:space="preserve">numerice în </w:t>
            </w:r>
            <w:r w:rsidR="00E9457B" w:rsidRPr="00E25877">
              <w:rPr>
                <w:rFonts w:eastAsiaTheme="minorHAnsi"/>
                <w:noProof/>
                <w:position w:val="-4"/>
                <w:lang w:eastAsia="en-US"/>
              </w:rPr>
              <w:object w:dxaOrig="240" w:dyaOrig="240" w14:anchorId="6730E1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alt="" style="width:11.7pt;height:11.7pt;mso-width-percent:0;mso-height-percent:0;mso-width-percent:0;mso-height-percent:0" o:ole="">
                  <v:imagedata r:id="rId8" o:title=""/>
                </v:shape>
                <o:OLEObject Type="Embed" ProgID="Equation.DSMT4" ShapeID="_x0000_i1045" DrawAspect="Content" ObjectID="_1755860800" r:id="rId9"/>
              </w:object>
            </w:r>
            <w:r w:rsidRPr="00E25877">
              <w:t>;</w:t>
            </w:r>
            <w:r w:rsidRPr="00BD740A">
              <w:t xml:space="preserve"> reprezentarea</w:t>
            </w:r>
            <w:r w:rsidRPr="003E1002">
              <w:t xml:space="preserve"> lor pe axa numerelor</w:t>
            </w:r>
          </w:p>
          <w:p w14:paraId="53CD7ABC" w14:textId="77777777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>Intersecția și reuniunea intervalelor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4DCD" w14:textId="77777777" w:rsidR="00406A52" w:rsidRPr="003E1002" w:rsidRDefault="00406A52" w:rsidP="00BC45AB">
            <w:pPr>
              <w:jc w:val="center"/>
            </w:pPr>
            <w:r w:rsidRPr="003E1002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5A3D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S2</w:t>
            </w:r>
          </w:p>
          <w:p w14:paraId="7C0D8270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S3 (2 ore)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2104E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3E1002" w:rsidRPr="003E1002" w14:paraId="65F187BC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F010" w14:textId="77777777" w:rsidR="00406A52" w:rsidRPr="003E1002" w:rsidRDefault="00406A52" w:rsidP="00BC45AB">
            <w:pPr>
              <w:tabs>
                <w:tab w:val="left" w:pos="284"/>
              </w:tabs>
              <w:jc w:val="left"/>
              <w:rPr>
                <w:b/>
              </w:rPr>
            </w:pPr>
            <w:r w:rsidRPr="003E1002">
              <w:rPr>
                <w:b/>
              </w:rPr>
              <w:t>Puncte, drepte, plane, corpuri geometrice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5222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1.4.</w:t>
            </w:r>
          </w:p>
          <w:p w14:paraId="77019E4B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2.4.</w:t>
            </w:r>
          </w:p>
          <w:p w14:paraId="14228914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3.4.</w:t>
            </w:r>
          </w:p>
          <w:p w14:paraId="0BF1720D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4.4.</w:t>
            </w:r>
          </w:p>
          <w:p w14:paraId="48B10F86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5.4.</w:t>
            </w:r>
          </w:p>
          <w:p w14:paraId="4BAD675D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6.4.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32E6" w14:textId="48EF627E" w:rsidR="00406A52" w:rsidRPr="00C56575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 xml:space="preserve">Puncte, drepte, plane: </w:t>
            </w:r>
            <w:r w:rsidRPr="00C56575">
              <w:t>convenții de desen și notație. Relații</w:t>
            </w:r>
            <w:r w:rsidR="00BF528B" w:rsidRPr="00C56575">
              <w:t xml:space="preserve"> î</w:t>
            </w:r>
            <w:r w:rsidRPr="00C56575">
              <w:t>ntre puncte, drepte și/sau plane</w:t>
            </w:r>
          </w:p>
          <w:p w14:paraId="36A492C6" w14:textId="77777777" w:rsidR="00406A52" w:rsidRPr="00C56575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C56575">
              <w:t>Determinarea dreptei; determinarea planului</w:t>
            </w:r>
          </w:p>
          <w:p w14:paraId="629F7B03" w14:textId="36A86F45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>Paralelipipedul dreptunghic, cubul: elemente caracteristice, reprezentare, desfășurări</w:t>
            </w:r>
          </w:p>
          <w:p w14:paraId="1B3F0E10" w14:textId="48849C2A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>Piramida, piramida regulată, tetraedrul regulat: elemente caracteristice, reprezentare, desfășurări</w:t>
            </w:r>
          </w:p>
          <w:p w14:paraId="5D0B4BD6" w14:textId="77777777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>Cilindru circular drept; con circular drept; reprezentare, elemente caracteristice, desfășurări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2A49" w14:textId="77777777" w:rsidR="00406A52" w:rsidRPr="003E1002" w:rsidRDefault="00406A52" w:rsidP="00BC45AB">
            <w:pPr>
              <w:jc w:val="center"/>
            </w:pPr>
            <w:r w:rsidRPr="003E1002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E851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S3 (2 ore)</w:t>
            </w:r>
          </w:p>
          <w:p w14:paraId="3EE8554D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S4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D37C5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3E1002" w:rsidRPr="003E1002" w14:paraId="2A115921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2B35" w14:textId="77777777" w:rsidR="00406A52" w:rsidRPr="003E1002" w:rsidRDefault="00406A52" w:rsidP="00BC45AB">
            <w:pPr>
              <w:tabs>
                <w:tab w:val="left" w:pos="284"/>
              </w:tabs>
              <w:jc w:val="left"/>
              <w:rPr>
                <w:b/>
              </w:rPr>
            </w:pPr>
            <w:r w:rsidRPr="003E1002">
              <w:rPr>
                <w:b/>
              </w:rPr>
              <w:t>Ecuații și inecuații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9062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1.1.</w:t>
            </w:r>
          </w:p>
          <w:p w14:paraId="1196CA75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2.1.</w:t>
            </w:r>
          </w:p>
          <w:p w14:paraId="60E1AF96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3.1.</w:t>
            </w:r>
          </w:p>
          <w:p w14:paraId="4D19F977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4.1.</w:t>
            </w:r>
          </w:p>
          <w:p w14:paraId="78841A40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5.1.</w:t>
            </w:r>
          </w:p>
          <w:p w14:paraId="7EF00926" w14:textId="77777777" w:rsidR="00406A52" w:rsidRPr="003E1002" w:rsidRDefault="00406A52" w:rsidP="00BC45AB">
            <w:pPr>
              <w:tabs>
                <w:tab w:val="left" w:pos="284"/>
              </w:tabs>
              <w:ind w:firstLine="0"/>
              <w:jc w:val="center"/>
              <w:rPr>
                <w:b/>
              </w:rPr>
            </w:pPr>
            <w:r w:rsidRPr="003E1002">
              <w:rPr>
                <w:b/>
              </w:rPr>
              <w:t>6.1.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F967" w14:textId="77777777" w:rsidR="00406A52" w:rsidRPr="00C56575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C56575">
              <w:t xml:space="preserve">Ecuații de forma </w:t>
            </w:r>
            <w:r w:rsidR="00E9457B" w:rsidRPr="00C56575">
              <w:rPr>
                <w:rFonts w:eastAsiaTheme="minorHAnsi"/>
                <w:noProof/>
                <w:position w:val="-6"/>
                <w:lang w:eastAsia="en-US"/>
              </w:rPr>
              <w:object w:dxaOrig="920" w:dyaOrig="260" w14:anchorId="593C29E8">
                <v:shape id="_x0000_i1044" type="#_x0000_t75" alt="" style="width:46.8pt;height:12.6pt;mso-width-percent:0;mso-height-percent:0;mso-width-percent:0;mso-height-percent:0" o:ole="">
                  <v:imagedata r:id="rId10" o:title=""/>
                </v:shape>
                <o:OLEObject Type="Embed" ProgID="Equation.DSMT4" ShapeID="_x0000_i1044" DrawAspect="Content" ObjectID="_1755860801" r:id="rId11"/>
              </w:object>
            </w:r>
            <w:r w:rsidRPr="00C56575">
              <w:t xml:space="preserve">, unde </w:t>
            </w:r>
            <w:r w:rsidRPr="00C56575">
              <w:rPr>
                <w:i/>
              </w:rPr>
              <w:t>a</w:t>
            </w:r>
            <w:r w:rsidRPr="00C56575">
              <w:t xml:space="preserve"> și </w:t>
            </w:r>
            <w:r w:rsidRPr="00C56575">
              <w:rPr>
                <w:i/>
              </w:rPr>
              <w:t>b</w:t>
            </w:r>
            <w:r w:rsidRPr="00C56575">
              <w:t xml:space="preserve"> sunt numere reale</w:t>
            </w:r>
          </w:p>
          <w:p w14:paraId="4FBBD556" w14:textId="77777777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 xml:space="preserve">Inecuații de forma </w:t>
            </w:r>
            <w:r w:rsidR="00E9457B" w:rsidRPr="00E9457B">
              <w:rPr>
                <w:rFonts w:asciiTheme="minorHAnsi" w:eastAsiaTheme="minorHAnsi" w:hAnsiTheme="minorHAnsi" w:cstheme="minorBidi"/>
                <w:noProof/>
                <w:position w:val="-6"/>
                <w:sz w:val="22"/>
                <w:szCs w:val="22"/>
                <w:lang w:val="en-US" w:eastAsia="en-US"/>
              </w:rPr>
              <w:object w:dxaOrig="920" w:dyaOrig="260" w14:anchorId="742094F3">
                <v:shape id="_x0000_i1043" type="#_x0000_t75" alt="" style="width:46.8pt;height:12.6pt;mso-width-percent:0;mso-height-percent:0;mso-width-percent:0;mso-height-percent:0" o:ole="">
                  <v:imagedata r:id="rId12" o:title=""/>
                </v:shape>
                <o:OLEObject Type="Embed" ProgID="Equation.DSMT4" ShapeID="_x0000_i1043" DrawAspect="Content" ObjectID="_1755860802" r:id="rId13"/>
              </w:object>
            </w:r>
            <w:r w:rsidR="00E9457B" w:rsidRPr="003E1002">
              <w:rPr>
                <w:rFonts w:eastAsiaTheme="minorHAnsi"/>
                <w:noProof/>
                <w:position w:val="-12"/>
                <w:lang w:eastAsia="en-US"/>
              </w:rPr>
              <w:object w:dxaOrig="760" w:dyaOrig="360" w14:anchorId="20FF2F28">
                <v:shape id="_x0000_i1042" type="#_x0000_t75" alt="" style="width:37.8pt;height:17.1pt;mso-width-percent:0;mso-height-percent:0;mso-width-percent:0;mso-height-percent:0" o:ole="">
                  <v:imagedata r:id="rId14" o:title=""/>
                </v:shape>
                <o:OLEObject Type="Embed" ProgID="Equation.DSMT4" ShapeID="_x0000_i1042" DrawAspect="Content" ObjectID="_1755860803" r:id="rId15"/>
              </w:object>
            </w:r>
            <w:r w:rsidRPr="003E1002">
              <w:t xml:space="preserve">, unde </w:t>
            </w:r>
            <w:r w:rsidRPr="003E1002">
              <w:rPr>
                <w:i/>
              </w:rPr>
              <w:t xml:space="preserve">a </w:t>
            </w:r>
            <w:r w:rsidRPr="003E1002">
              <w:t xml:space="preserve">și </w:t>
            </w:r>
            <w:r w:rsidRPr="003E1002">
              <w:rPr>
                <w:i/>
              </w:rPr>
              <w:t>b</w:t>
            </w:r>
            <w:r w:rsidRPr="003E1002">
              <w:t xml:space="preserve"> sunt numere reale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13D0" w14:textId="77777777" w:rsidR="00406A52" w:rsidRPr="003E1002" w:rsidRDefault="00406A52" w:rsidP="00BC45AB">
            <w:pPr>
              <w:jc w:val="center"/>
            </w:pPr>
            <w:r w:rsidRPr="003E1002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0F04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S5</w:t>
            </w:r>
          </w:p>
          <w:p w14:paraId="71B2016A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S6 (2 ore)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D2E2D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3E1002" w:rsidRPr="003E1002" w14:paraId="148A872D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063A" w14:textId="77777777" w:rsidR="00406A52" w:rsidRPr="003E1002" w:rsidRDefault="00406A52" w:rsidP="00BC45AB">
            <w:pPr>
              <w:tabs>
                <w:tab w:val="left" w:pos="240"/>
              </w:tabs>
              <w:jc w:val="left"/>
              <w:rPr>
                <w:b/>
              </w:rPr>
            </w:pPr>
            <w:r w:rsidRPr="006E214C">
              <w:rPr>
                <w:b/>
              </w:rPr>
              <w:t>Incidență și paralelism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C499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1.4.</w:t>
            </w:r>
          </w:p>
          <w:p w14:paraId="40AF0037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2.4.</w:t>
            </w:r>
          </w:p>
          <w:p w14:paraId="14A827A2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3.4.</w:t>
            </w:r>
          </w:p>
          <w:p w14:paraId="120529AD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4.4.</w:t>
            </w:r>
          </w:p>
          <w:p w14:paraId="6B1C91AF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5.4.</w:t>
            </w:r>
          </w:p>
          <w:p w14:paraId="420DDD7C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6.4.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C214" w14:textId="77777777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>Poziții relative a două drepte în spațiu. Drepte paralele</w:t>
            </w:r>
          </w:p>
          <w:p w14:paraId="1D803F8D" w14:textId="754DB6B9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 xml:space="preserve">Pozițiile relative ale unei drepte față de un plan; </w:t>
            </w:r>
            <w:r w:rsidR="00F107A3" w:rsidRPr="003E1002">
              <w:t>p</w:t>
            </w:r>
            <w:r w:rsidRPr="003E1002">
              <w:t>ozițiile relative a două plane</w:t>
            </w:r>
          </w:p>
          <w:p w14:paraId="5C12C63C" w14:textId="77777777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>Teoreme de paralelism</w:t>
            </w:r>
          </w:p>
          <w:p w14:paraId="574BC69C" w14:textId="77777777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 xml:space="preserve">Prisma: </w:t>
            </w:r>
            <w:r w:rsidRPr="00BF528B">
              <w:t xml:space="preserve">descriere </w:t>
            </w:r>
            <w:r w:rsidRPr="003E1002">
              <w:t>și reprezentare; elemente; desfășurare; paralelipipedul dreptunghic și cubul, ca exemple de prisme particulare</w:t>
            </w:r>
          </w:p>
          <w:p w14:paraId="110F2E35" w14:textId="77777777" w:rsidR="00406A52" w:rsidRPr="003E1002" w:rsidRDefault="00406A52" w:rsidP="00406A52">
            <w:pPr>
              <w:pStyle w:val="ListParagraph"/>
              <w:numPr>
                <w:ilvl w:val="0"/>
                <w:numId w:val="4"/>
              </w:numPr>
            </w:pPr>
            <w:r w:rsidRPr="003E1002">
              <w:t>Secțiuni paralele cu baza în corpurile geometrice studiate; trunchiul de piramidă și trunchiul de con circular drept (descriere și reprezentare)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7170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826B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S6 (2 ore)</w:t>
            </w:r>
          </w:p>
          <w:p w14:paraId="05C02D93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S7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06B1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3E1002" w:rsidRPr="003E1002" w14:paraId="72D6434E" w14:textId="77777777" w:rsidTr="001A19E3">
        <w:tc>
          <w:tcPr>
            <w:tcW w:w="14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17078C8" w14:textId="53318397" w:rsidR="00406A52" w:rsidRPr="003E1002" w:rsidRDefault="00406A52" w:rsidP="0087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jc w:val="center"/>
              <w:rPr>
                <w:rFonts w:eastAsia="Arial"/>
                <w:b/>
              </w:rPr>
            </w:pPr>
            <w:bookmarkStart w:id="1" w:name="_Hlk91526083"/>
            <w:r w:rsidRPr="003E1002">
              <w:rPr>
                <w:rFonts w:eastAsia="Arial"/>
                <w:b/>
              </w:rPr>
              <w:t xml:space="preserve">Vacanță </w:t>
            </w:r>
            <w:r w:rsidRPr="003E1002">
              <w:rPr>
                <w:rFonts w:eastAsia="Calibri"/>
                <w:bCs/>
                <w:lang w:eastAsia="en-US"/>
              </w:rPr>
              <w:t>(2</w:t>
            </w:r>
            <w:r w:rsidR="00E25877">
              <w:rPr>
                <w:rFonts w:eastAsia="Calibri"/>
                <w:bCs/>
                <w:lang w:eastAsia="en-US"/>
              </w:rPr>
              <w:t>8</w:t>
            </w:r>
            <w:r w:rsidRPr="003E1002">
              <w:rPr>
                <w:rFonts w:eastAsia="Calibri"/>
                <w:bCs/>
                <w:lang w:eastAsia="en-US"/>
              </w:rPr>
              <w:t>.10.202</w:t>
            </w:r>
            <w:r w:rsidR="00E25877">
              <w:rPr>
                <w:rFonts w:eastAsia="Calibri"/>
                <w:bCs/>
                <w:lang w:eastAsia="en-US"/>
              </w:rPr>
              <w:t>3</w:t>
            </w:r>
            <w:r w:rsidRPr="003E1002">
              <w:rPr>
                <w:rFonts w:eastAsia="Calibri"/>
                <w:bCs/>
                <w:lang w:eastAsia="en-US"/>
              </w:rPr>
              <w:t xml:space="preserve"> – </w:t>
            </w:r>
            <w:r w:rsidR="00E25877">
              <w:rPr>
                <w:rFonts w:eastAsia="Calibri"/>
                <w:bCs/>
                <w:lang w:eastAsia="en-US"/>
              </w:rPr>
              <w:t>05</w:t>
            </w:r>
            <w:r w:rsidRPr="003E1002">
              <w:rPr>
                <w:rFonts w:eastAsia="Calibri"/>
                <w:bCs/>
                <w:lang w:eastAsia="en-US"/>
              </w:rPr>
              <w:t>.1</w:t>
            </w:r>
            <w:r w:rsidR="00E25877">
              <w:rPr>
                <w:rFonts w:eastAsia="Calibri"/>
                <w:bCs/>
                <w:lang w:eastAsia="en-US"/>
              </w:rPr>
              <w:t>1</w:t>
            </w:r>
            <w:r w:rsidRPr="003E1002">
              <w:rPr>
                <w:rFonts w:eastAsia="Calibri"/>
                <w:bCs/>
                <w:lang w:eastAsia="en-US"/>
              </w:rPr>
              <w:t>.202</w:t>
            </w:r>
            <w:r w:rsidR="00E25877">
              <w:rPr>
                <w:rFonts w:eastAsia="Calibri"/>
                <w:bCs/>
                <w:lang w:eastAsia="en-US"/>
              </w:rPr>
              <w:t>3</w:t>
            </w:r>
            <w:r w:rsidRPr="003E1002">
              <w:rPr>
                <w:rFonts w:eastAsia="Calibri"/>
                <w:bCs/>
                <w:lang w:eastAsia="en-US"/>
              </w:rPr>
              <w:t>)</w:t>
            </w:r>
          </w:p>
        </w:tc>
      </w:tr>
      <w:bookmarkEnd w:id="1"/>
      <w:tr w:rsidR="003E1002" w:rsidRPr="003E1002" w14:paraId="0DD2D9C2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FF73" w14:textId="77777777" w:rsidR="00406A52" w:rsidRPr="003E1002" w:rsidRDefault="00406A52" w:rsidP="00BC45AB">
            <w:pPr>
              <w:tabs>
                <w:tab w:val="left" w:pos="240"/>
              </w:tabs>
              <w:ind w:left="-50" w:right="-85"/>
              <w:jc w:val="left"/>
              <w:rPr>
                <w:b/>
              </w:rPr>
            </w:pPr>
            <w:r w:rsidRPr="003E1002">
              <w:rPr>
                <w:b/>
              </w:rPr>
              <w:t>Măsuri de unghiuri; perpendicularitate în spațiu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98D8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1.4.</w:t>
            </w:r>
          </w:p>
          <w:p w14:paraId="15588DE8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2.4.</w:t>
            </w:r>
          </w:p>
          <w:p w14:paraId="0148C571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3.4.</w:t>
            </w:r>
          </w:p>
          <w:p w14:paraId="5FCB3074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4.4.</w:t>
            </w:r>
          </w:p>
          <w:p w14:paraId="110EB906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lastRenderedPageBreak/>
              <w:t>5.4.</w:t>
            </w:r>
          </w:p>
          <w:p w14:paraId="7CDCC2D0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6.4.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A923" w14:textId="77777777" w:rsidR="00406A52" w:rsidRPr="003E1002" w:rsidRDefault="00406A52" w:rsidP="00406A52">
            <w:pPr>
              <w:pStyle w:val="ListParagraph"/>
              <w:numPr>
                <w:ilvl w:val="0"/>
                <w:numId w:val="5"/>
              </w:numPr>
            </w:pPr>
            <w:r w:rsidRPr="003E1002">
              <w:lastRenderedPageBreak/>
              <w:t>Unghiul a două drepte în spațiu</w:t>
            </w:r>
          </w:p>
          <w:p w14:paraId="4BA77C0E" w14:textId="77777777" w:rsidR="00406A52" w:rsidRPr="003E1002" w:rsidRDefault="00406A52" w:rsidP="00406A52">
            <w:pPr>
              <w:pStyle w:val="ListParagraph"/>
              <w:numPr>
                <w:ilvl w:val="0"/>
                <w:numId w:val="5"/>
              </w:numPr>
            </w:pPr>
            <w:r w:rsidRPr="003E1002">
              <w:t>Perpendicularitate: drepte perpendiculare, dreaptă perpendiculară pe un plan</w:t>
            </w:r>
          </w:p>
          <w:p w14:paraId="734F04D7" w14:textId="77777777" w:rsidR="00406A52" w:rsidRPr="003E1002" w:rsidRDefault="00406A52" w:rsidP="00406A52">
            <w:pPr>
              <w:pStyle w:val="ListParagraph"/>
              <w:numPr>
                <w:ilvl w:val="0"/>
                <w:numId w:val="5"/>
              </w:numPr>
            </w:pPr>
            <w:r w:rsidRPr="003E1002">
              <w:lastRenderedPageBreak/>
              <w:t>Aplicații: înălțimea unei piramide, înălțimea unui con circular drept; piramida regulată.</w:t>
            </w:r>
          </w:p>
          <w:p w14:paraId="3979B18E" w14:textId="77777777" w:rsidR="00406A52" w:rsidRPr="003E1002" w:rsidRDefault="00406A52" w:rsidP="00406A52">
            <w:pPr>
              <w:pStyle w:val="ListParagraph"/>
              <w:numPr>
                <w:ilvl w:val="0"/>
                <w:numId w:val="5"/>
              </w:numPr>
            </w:pPr>
            <w:r w:rsidRPr="003E1002">
              <w:t xml:space="preserve">Distanța dintre două plane paralele. Aplicații: prisma dreaptă, înălțimea prismei drepte, a paralelipipedului dreptunghic, a cilindrului circular drept, a trunchiului de piramidă/a trunchiului de con circular drept; </w:t>
            </w:r>
          </w:p>
          <w:p w14:paraId="0C9D5B66" w14:textId="77777777" w:rsidR="00406A52" w:rsidRPr="003E1002" w:rsidRDefault="00406A52" w:rsidP="00406A52">
            <w:pPr>
              <w:pStyle w:val="ListParagraph"/>
              <w:numPr>
                <w:ilvl w:val="0"/>
                <w:numId w:val="5"/>
              </w:numPr>
            </w:pPr>
            <w:r w:rsidRPr="003E1002">
              <w:t>Secțiuni diagonale, secțiuni axiale în corpurile studiate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FE1F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A93B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S8</w:t>
            </w:r>
          </w:p>
          <w:p w14:paraId="6DA4F839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S9 (2 ore)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3A0F5" w14:textId="3F262D52" w:rsidR="00406A52" w:rsidRPr="003E1002" w:rsidRDefault="004E3D0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>
              <w:rPr>
                <w:bCs/>
              </w:rPr>
              <w:t>Cursuri</w:t>
            </w:r>
          </w:p>
        </w:tc>
      </w:tr>
      <w:tr w:rsidR="00483F38" w:rsidRPr="003E1002" w14:paraId="681D35A8" w14:textId="77777777" w:rsidTr="00E47199">
        <w:trPr>
          <w:gridAfter w:val="1"/>
          <w:wAfter w:w="11" w:type="dxa"/>
          <w:trHeight w:val="3407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C536AE" w14:textId="77777777" w:rsidR="00483F38" w:rsidRPr="000F4C63" w:rsidRDefault="00483F38" w:rsidP="00BC45AB">
            <w:pPr>
              <w:tabs>
                <w:tab w:val="left" w:pos="284"/>
              </w:tabs>
              <w:jc w:val="left"/>
              <w:rPr>
                <w:b/>
              </w:rPr>
            </w:pPr>
            <w:r w:rsidRPr="000F4C63">
              <w:rPr>
                <w:b/>
              </w:rPr>
              <w:t>Operații cu numere reale. Calcul algebric</w:t>
            </w:r>
          </w:p>
          <w:p w14:paraId="6CF8999A" w14:textId="37A4979E" w:rsidR="00483F38" w:rsidRPr="003E1002" w:rsidRDefault="00483F38" w:rsidP="00BC45AB">
            <w:pPr>
              <w:tabs>
                <w:tab w:val="left" w:pos="284"/>
              </w:tabs>
              <w:ind w:left="-1"/>
              <w:jc w:val="left"/>
              <w:rPr>
                <w:b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996A5" w14:textId="77777777" w:rsidR="00483F38" w:rsidRPr="003E1002" w:rsidRDefault="00483F3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1.2.</w:t>
            </w:r>
          </w:p>
          <w:p w14:paraId="0E84E86C" w14:textId="77777777" w:rsidR="00483F38" w:rsidRPr="003E1002" w:rsidRDefault="00483F3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2.2.</w:t>
            </w:r>
          </w:p>
          <w:p w14:paraId="1BD53EB8" w14:textId="77777777" w:rsidR="00483F38" w:rsidRPr="003E1002" w:rsidRDefault="00483F3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3.2.</w:t>
            </w:r>
          </w:p>
          <w:p w14:paraId="5ED3D742" w14:textId="77777777" w:rsidR="00483F38" w:rsidRPr="003E1002" w:rsidRDefault="00483F3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4.2.</w:t>
            </w:r>
          </w:p>
          <w:p w14:paraId="7FF5E493" w14:textId="77777777" w:rsidR="00483F38" w:rsidRPr="003E1002" w:rsidRDefault="00483F3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5.2.</w:t>
            </w:r>
          </w:p>
          <w:p w14:paraId="667524A7" w14:textId="77777777" w:rsidR="00483F38" w:rsidRPr="003E1002" w:rsidRDefault="00483F3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6.2.</w:t>
            </w:r>
          </w:p>
          <w:p w14:paraId="174EE74C" w14:textId="1D40B0DA" w:rsidR="00483F38" w:rsidRPr="003E1002" w:rsidRDefault="00483F38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C06E1" w14:textId="77777777" w:rsidR="00483F38" w:rsidRPr="003E1002" w:rsidRDefault="00483F38" w:rsidP="00406A52">
            <w:pPr>
              <w:pStyle w:val="ListParagraph"/>
              <w:numPr>
                <w:ilvl w:val="0"/>
                <w:numId w:val="6"/>
              </w:numPr>
            </w:pPr>
            <w:r w:rsidRPr="003E1002">
              <w:t>Operații cu numere reale reprezentate prin litere: adunare și scădere. Reducerea termenilor asemenea</w:t>
            </w:r>
          </w:p>
          <w:p w14:paraId="6D70CF62" w14:textId="77777777" w:rsidR="00483F38" w:rsidRPr="003E1002" w:rsidRDefault="00483F38" w:rsidP="00406A52">
            <w:pPr>
              <w:pStyle w:val="ListParagraph"/>
              <w:numPr>
                <w:ilvl w:val="0"/>
                <w:numId w:val="6"/>
              </w:numPr>
            </w:pPr>
            <w:r w:rsidRPr="003E1002">
              <w:t xml:space="preserve">Operații cu numere reale reprezentate prin litere: înmulțirea, ridicare la putere </w:t>
            </w:r>
          </w:p>
          <w:p w14:paraId="47BCD65F" w14:textId="77777777" w:rsidR="00483F38" w:rsidRPr="003E1002" w:rsidRDefault="00483F38" w:rsidP="00406A52">
            <w:pPr>
              <w:widowControl w:val="0"/>
              <w:numPr>
                <w:ilvl w:val="0"/>
                <w:numId w:val="6"/>
              </w:numPr>
              <w:contextualSpacing/>
            </w:pPr>
            <w:r w:rsidRPr="003E1002">
              <w:t>Împărțirea numerelor reale reprezentate prin litere</w:t>
            </w:r>
          </w:p>
          <w:p w14:paraId="3B400DB5" w14:textId="77777777" w:rsidR="00483F38" w:rsidRPr="003E1002" w:rsidRDefault="00483F38" w:rsidP="00406A52">
            <w:pPr>
              <w:pStyle w:val="ListParagraph"/>
              <w:numPr>
                <w:ilvl w:val="0"/>
                <w:numId w:val="2"/>
              </w:numPr>
            </w:pPr>
            <w:r w:rsidRPr="003E1002">
              <w:t xml:space="preserve">Formule de calcul prescurtat: </w:t>
            </w:r>
          </w:p>
          <w:p w14:paraId="235ABD89" w14:textId="77777777" w:rsidR="00483F38" w:rsidRPr="003E1002" w:rsidRDefault="00E9457B" w:rsidP="00BC45AB">
            <w:pPr>
              <w:pStyle w:val="ListParagraph"/>
              <w:ind w:left="360" w:firstLine="0"/>
            </w:pPr>
            <w:r w:rsidRPr="00E9457B">
              <w:rPr>
                <w:rFonts w:asciiTheme="minorHAnsi" w:eastAsiaTheme="minorHAnsi" w:hAnsiTheme="minorHAnsi" w:cstheme="minorBidi"/>
                <w:noProof/>
                <w:position w:val="-12"/>
                <w:sz w:val="22"/>
                <w:szCs w:val="22"/>
                <w:lang w:val="en-US" w:eastAsia="en-US"/>
              </w:rPr>
              <w:object w:dxaOrig="2100" w:dyaOrig="420" w14:anchorId="3278D301">
                <v:shape id="_x0000_i1041" type="#_x0000_t75" alt="" style="width:105.3pt;height:20.7pt;mso-width-percent:0;mso-height-percent:0;mso-width-percent:0;mso-height-percent:0" o:ole="">
                  <v:imagedata r:id="rId16" o:title=""/>
                </v:shape>
                <o:OLEObject Type="Embed" ProgID="Equation.DSMT4" ShapeID="_x0000_i1041" DrawAspect="Content" ObjectID="_1755860804" r:id="rId17"/>
              </w:object>
            </w:r>
          </w:p>
          <w:p w14:paraId="6B25F002" w14:textId="77777777" w:rsidR="00483F38" w:rsidRPr="003E1002" w:rsidRDefault="00483F38" w:rsidP="00406A52">
            <w:pPr>
              <w:pStyle w:val="ListParagraph"/>
              <w:numPr>
                <w:ilvl w:val="0"/>
                <w:numId w:val="2"/>
              </w:numPr>
            </w:pPr>
            <w:r w:rsidRPr="003E1002">
              <w:t xml:space="preserve">Formule de calcul prescurtat: </w:t>
            </w:r>
          </w:p>
          <w:p w14:paraId="29756242" w14:textId="77777777" w:rsidR="00483F38" w:rsidRPr="003E1002" w:rsidRDefault="00E9457B" w:rsidP="00BC45AB">
            <w:pPr>
              <w:pStyle w:val="ListParagraph"/>
              <w:ind w:left="360" w:firstLine="0"/>
            </w:pPr>
            <w:r w:rsidRPr="00E9457B">
              <w:rPr>
                <w:rFonts w:asciiTheme="minorHAnsi" w:eastAsiaTheme="minorHAnsi" w:hAnsiTheme="minorHAnsi" w:cstheme="minorBidi"/>
                <w:noProof/>
                <w:position w:val="-12"/>
                <w:sz w:val="22"/>
                <w:szCs w:val="22"/>
                <w:lang w:val="en-US" w:eastAsia="en-US"/>
              </w:rPr>
              <w:object w:dxaOrig="2060" w:dyaOrig="400" w14:anchorId="604394B2">
                <v:shape id="_x0000_i1040" type="#_x0000_t75" alt="" style="width:104.4pt;height:19.8pt;mso-width-percent:0;mso-height-percent:0;mso-width-percent:0;mso-height-percent:0" o:ole="">
                  <v:imagedata r:id="rId18" o:title=""/>
                </v:shape>
                <o:OLEObject Type="Embed" ProgID="Equation.DSMT4" ShapeID="_x0000_i1040" DrawAspect="Content" ObjectID="_1755860805" r:id="rId19"/>
              </w:object>
            </w:r>
          </w:p>
          <w:p w14:paraId="1BD0E727" w14:textId="17473640" w:rsidR="00483F38" w:rsidRPr="003E1002" w:rsidRDefault="00483F38" w:rsidP="00406A52">
            <w:pPr>
              <w:pStyle w:val="ListParagraph"/>
              <w:numPr>
                <w:ilvl w:val="0"/>
                <w:numId w:val="2"/>
              </w:numPr>
            </w:pPr>
            <w:r w:rsidRPr="003E1002">
              <w:t xml:space="preserve">Descompuneri în factori utilizând </w:t>
            </w:r>
            <w:r w:rsidRPr="00BD740A">
              <w:t xml:space="preserve">reguli de </w:t>
            </w:r>
            <w:r w:rsidRPr="00E25877">
              <w:t xml:space="preserve">calcul în </w:t>
            </w:r>
            <w:r w:rsidR="00E9457B" w:rsidRPr="00E25877">
              <w:rPr>
                <w:rFonts w:eastAsiaTheme="minorHAnsi"/>
                <w:noProof/>
                <w:position w:val="-4"/>
                <w:lang w:eastAsia="en-US"/>
              </w:rPr>
              <w:object w:dxaOrig="240" w:dyaOrig="240" w14:anchorId="1BAC4782">
                <v:shape id="_x0000_i1039" type="#_x0000_t75" alt="" style="width:11.7pt;height:11.7pt;mso-width-percent:0;mso-height-percent:0;mso-width-percent:0;mso-height-percent:0" o:ole="">
                  <v:imagedata r:id="rId20" o:title=""/>
                </v:shape>
                <o:OLEObject Type="Embed" ProgID="Equation.DSMT4" ShapeID="_x0000_i1039" DrawAspect="Content" ObjectID="_1755860806" r:id="rId21"/>
              </w:object>
            </w:r>
            <w:r w:rsidRPr="00E25877">
              <w:rPr>
                <w:lang w:val="pt-BR"/>
              </w:rPr>
              <w:t xml:space="preserve"> </w:t>
            </w:r>
            <w:r w:rsidRPr="00E25877">
              <w:t>(</w:t>
            </w:r>
            <w:r w:rsidRPr="00BD740A">
              <w:t>factor</w:t>
            </w:r>
            <w:r w:rsidRPr="003E1002">
              <w:t xml:space="preserve"> comun, grupare de termeni, formule de calcul prescurtat)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08315" w14:textId="3BDBF53B" w:rsidR="00483F38" w:rsidRPr="003E1002" w:rsidRDefault="00483F38" w:rsidP="00483F38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19426" w14:textId="77777777" w:rsidR="00483F38" w:rsidRPr="003E1002" w:rsidRDefault="00483F3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S9 (2 ore)</w:t>
            </w:r>
          </w:p>
          <w:p w14:paraId="57CD2F46" w14:textId="003789EE" w:rsidR="00483F38" w:rsidRPr="003E1002" w:rsidRDefault="00483F38" w:rsidP="00483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S10</w:t>
            </w:r>
            <w:r>
              <w:rPr>
                <w:rFonts w:eastAsia="Arial"/>
              </w:rPr>
              <w:t xml:space="preserve"> - </w:t>
            </w:r>
            <w:r w:rsidRPr="003E1002">
              <w:rPr>
                <w:rFonts w:eastAsia="Arial"/>
              </w:rPr>
              <w:t>S11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B767B" w14:textId="77777777" w:rsidR="00483F38" w:rsidRPr="003E1002" w:rsidRDefault="00483F3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3E1002" w:rsidRPr="003E1002" w14:paraId="52ADF102" w14:textId="77777777" w:rsidTr="001A19E3">
        <w:trPr>
          <w:gridAfter w:val="1"/>
          <w:wAfter w:w="11" w:type="dxa"/>
          <w:trHeight w:val="557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A2B0" w14:textId="74E00F78" w:rsidR="00406A52" w:rsidRPr="003E1002" w:rsidRDefault="00406A52" w:rsidP="00BC45AB">
            <w:pPr>
              <w:tabs>
                <w:tab w:val="left" w:pos="284"/>
              </w:tabs>
              <w:jc w:val="left"/>
              <w:rPr>
                <w:b/>
              </w:rPr>
            </w:pPr>
            <w:bookmarkStart w:id="2" w:name="_Hlk91526099"/>
            <w:r w:rsidRPr="003E1002">
              <w:rPr>
                <w:b/>
              </w:rPr>
              <w:t>Măsuri de unghiuri în spațiu</w:t>
            </w:r>
            <w:bookmarkEnd w:id="2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0DA1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1.4.</w:t>
            </w:r>
          </w:p>
          <w:p w14:paraId="6C24D591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2.4.</w:t>
            </w:r>
          </w:p>
          <w:p w14:paraId="5C221416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3.4.</w:t>
            </w:r>
          </w:p>
          <w:p w14:paraId="226965F0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4.4.</w:t>
            </w:r>
          </w:p>
          <w:p w14:paraId="407868C7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5.4.</w:t>
            </w:r>
          </w:p>
          <w:p w14:paraId="665863CC" w14:textId="77777777" w:rsidR="00406A52" w:rsidRPr="003E1002" w:rsidRDefault="00406A52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6.4.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6A37" w14:textId="77777777" w:rsidR="00406A52" w:rsidRPr="003E1002" w:rsidRDefault="00406A52" w:rsidP="00406A52">
            <w:pPr>
              <w:pStyle w:val="ListParagraph"/>
              <w:numPr>
                <w:ilvl w:val="0"/>
                <w:numId w:val="3"/>
              </w:numPr>
            </w:pPr>
            <w:r w:rsidRPr="003E1002">
              <w:t>Proiecții ortogonale de puncte, de segmente de dreaptă și de drepte pe un plan</w:t>
            </w:r>
          </w:p>
          <w:p w14:paraId="666CA967" w14:textId="77777777" w:rsidR="00406A52" w:rsidRPr="003E1002" w:rsidRDefault="00406A52" w:rsidP="00406A52">
            <w:pPr>
              <w:pStyle w:val="ListParagraph"/>
              <w:numPr>
                <w:ilvl w:val="0"/>
                <w:numId w:val="3"/>
              </w:numPr>
            </w:pPr>
            <w:r w:rsidRPr="003E1002">
              <w:t>Unghiul dintre o dreaptă și un plan; aplicație: lungimea proiecției unui segment</w:t>
            </w:r>
          </w:p>
          <w:p w14:paraId="71ABC40F" w14:textId="77777777" w:rsidR="00406A52" w:rsidRPr="003E1002" w:rsidRDefault="00406A52" w:rsidP="00406A52">
            <w:pPr>
              <w:pStyle w:val="ListParagraph"/>
              <w:numPr>
                <w:ilvl w:val="0"/>
                <w:numId w:val="3"/>
              </w:numPr>
            </w:pPr>
            <w:r w:rsidRPr="003E1002">
              <w:t>Unghi diedru, unghi plan corespunzător diedrului</w:t>
            </w:r>
          </w:p>
          <w:p w14:paraId="658D6603" w14:textId="77777777" w:rsidR="00406A52" w:rsidRPr="003E1002" w:rsidRDefault="00406A52" w:rsidP="00406A52">
            <w:pPr>
              <w:pStyle w:val="ListParagraph"/>
              <w:numPr>
                <w:ilvl w:val="0"/>
                <w:numId w:val="3"/>
              </w:numPr>
            </w:pPr>
            <w:r w:rsidRPr="003E1002">
              <w:t>Unghiul a două plane, plane perpendiculare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76F3" w14:textId="77777777" w:rsidR="00406A52" w:rsidRPr="003E1002" w:rsidRDefault="00406A52" w:rsidP="00BC45AB">
            <w:pPr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FF1E" w14:textId="77777777" w:rsidR="00483F38" w:rsidRDefault="00406A52" w:rsidP="00483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 xml:space="preserve">S12 </w:t>
            </w:r>
          </w:p>
          <w:p w14:paraId="10F55ADA" w14:textId="5D61419F" w:rsidR="00406A52" w:rsidRPr="003E1002" w:rsidRDefault="00406A52" w:rsidP="00483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S13</w:t>
            </w:r>
            <w:r w:rsidR="00483F38">
              <w:rPr>
                <w:rFonts w:eastAsia="Arial"/>
              </w:rPr>
              <w:t xml:space="preserve"> (2 ore)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B1E16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3E1002" w:rsidRPr="003E1002" w14:paraId="500D722C" w14:textId="77777777" w:rsidTr="00E25877">
        <w:trPr>
          <w:gridAfter w:val="1"/>
          <w:wAfter w:w="11" w:type="dxa"/>
          <w:trHeight w:val="431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AA59" w14:textId="23FF0BEC" w:rsidR="00406A52" w:rsidRPr="003E1002" w:rsidRDefault="00406A52" w:rsidP="00BC45AB">
            <w:pPr>
              <w:jc w:val="left"/>
            </w:pPr>
            <w:bookmarkStart w:id="3" w:name="_Hlk91526125"/>
            <w:r w:rsidRPr="003E1002">
              <w:rPr>
                <w:b/>
              </w:rPr>
              <w:t>Metode de calcul pentru distanțe și măsuri de unghiuri în spațiu</w:t>
            </w:r>
            <w:bookmarkEnd w:id="3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0342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1.4.</w:t>
            </w:r>
          </w:p>
          <w:p w14:paraId="0CA8B640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2.4.</w:t>
            </w:r>
          </w:p>
          <w:p w14:paraId="3F645C5D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3.4.</w:t>
            </w:r>
          </w:p>
          <w:p w14:paraId="08382E96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4.4.</w:t>
            </w:r>
          </w:p>
          <w:p w14:paraId="6E5FD8F3" w14:textId="77777777" w:rsidR="00406A52" w:rsidRPr="003E1002" w:rsidRDefault="00406A52" w:rsidP="00BC45AB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5.4.</w:t>
            </w:r>
          </w:p>
          <w:p w14:paraId="6E12E5C6" w14:textId="77777777" w:rsidR="00406A52" w:rsidRPr="003E1002" w:rsidRDefault="00406A52" w:rsidP="00BC4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6.4.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D4BD" w14:textId="77777777" w:rsidR="00406A52" w:rsidRPr="003E1002" w:rsidRDefault="00406A52" w:rsidP="00406A52">
            <w:pPr>
              <w:pStyle w:val="ListParagraph"/>
              <w:numPr>
                <w:ilvl w:val="0"/>
                <w:numId w:val="10"/>
              </w:numPr>
            </w:pPr>
            <w:r w:rsidRPr="003E1002">
              <w:t>Teorema celor trei perpendiculare</w:t>
            </w:r>
          </w:p>
          <w:p w14:paraId="08BF4196" w14:textId="77777777" w:rsidR="00406A52" w:rsidRPr="003E1002" w:rsidRDefault="00406A52" w:rsidP="00406A52">
            <w:pPr>
              <w:pStyle w:val="ListParagraph"/>
              <w:numPr>
                <w:ilvl w:val="0"/>
                <w:numId w:val="10"/>
              </w:numPr>
            </w:pPr>
            <w:r w:rsidRPr="003E1002">
              <w:t>Calculul distanței de la un punct la o dreaptă; calculul distanței de la un punct la un plan; calculul distanței între două plane paralele.</w:t>
            </w:r>
          </w:p>
          <w:p w14:paraId="2C43D2B0" w14:textId="77777777" w:rsidR="00406A52" w:rsidRPr="003E1002" w:rsidRDefault="00406A52" w:rsidP="00406A52">
            <w:pPr>
              <w:pStyle w:val="ListParagraph"/>
              <w:numPr>
                <w:ilvl w:val="0"/>
                <w:numId w:val="10"/>
              </w:numPr>
            </w:pPr>
            <w:r w:rsidRPr="003E1002">
              <w:t xml:space="preserve">Distanțe și măsuri de unghiuri pe fețele sau în interiorul corpurilor geometrice studiate (determinare prin calcul)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7072" w14:textId="00C6BFD5" w:rsidR="00406A52" w:rsidRPr="003E1002" w:rsidRDefault="00483F38" w:rsidP="00BC45AB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55F4" w14:textId="77777777" w:rsidR="00483F38" w:rsidRDefault="00483F38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S13</w:t>
            </w:r>
            <w:r>
              <w:rPr>
                <w:rFonts w:eastAsia="Arial"/>
              </w:rPr>
              <w:t xml:space="preserve"> (2 ore)</w:t>
            </w:r>
          </w:p>
          <w:p w14:paraId="49449C55" w14:textId="14DE7C41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S14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3754" w14:textId="77777777" w:rsidR="00406A52" w:rsidRPr="003E1002" w:rsidRDefault="00406A52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3E1002" w:rsidRPr="003E1002" w14:paraId="2B8CAA60" w14:textId="77777777" w:rsidTr="001A19E3">
        <w:tc>
          <w:tcPr>
            <w:tcW w:w="14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EE1E7F7" w14:textId="6723DD35" w:rsidR="00406A52" w:rsidRPr="003E1002" w:rsidRDefault="00406A52" w:rsidP="0087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jc w:val="center"/>
              <w:rPr>
                <w:rFonts w:eastAsia="Arial"/>
                <w:b/>
              </w:rPr>
            </w:pPr>
            <w:r w:rsidRPr="003E1002">
              <w:rPr>
                <w:rFonts w:eastAsia="Arial"/>
                <w:b/>
              </w:rPr>
              <w:lastRenderedPageBreak/>
              <w:t xml:space="preserve">Vacanță </w:t>
            </w:r>
            <w:r w:rsidRPr="003E1002">
              <w:rPr>
                <w:rFonts w:eastAsia="Calibri"/>
                <w:lang w:eastAsia="en-US"/>
              </w:rPr>
              <w:t>(23.12.202</w:t>
            </w:r>
            <w:r w:rsidR="00E25877">
              <w:rPr>
                <w:rFonts w:eastAsia="Calibri"/>
                <w:lang w:eastAsia="en-US"/>
              </w:rPr>
              <w:t>3</w:t>
            </w:r>
            <w:r w:rsidRPr="003E1002">
              <w:rPr>
                <w:rFonts w:eastAsia="Calibri"/>
                <w:lang w:eastAsia="en-US"/>
              </w:rPr>
              <w:t xml:space="preserve"> – 0</w:t>
            </w:r>
            <w:r w:rsidR="00E25877">
              <w:rPr>
                <w:rFonts w:eastAsia="Calibri"/>
                <w:lang w:eastAsia="en-US"/>
              </w:rPr>
              <w:t>7</w:t>
            </w:r>
            <w:r w:rsidRPr="003E1002">
              <w:rPr>
                <w:rFonts w:eastAsia="Calibri"/>
                <w:lang w:eastAsia="en-US"/>
              </w:rPr>
              <w:t>.01.202</w:t>
            </w:r>
            <w:r w:rsidR="00E25877">
              <w:rPr>
                <w:rFonts w:eastAsia="Calibri"/>
                <w:lang w:eastAsia="en-US"/>
              </w:rPr>
              <w:t>4</w:t>
            </w:r>
            <w:r w:rsidRPr="003E1002">
              <w:rPr>
                <w:rFonts w:eastAsia="Calibri"/>
                <w:lang w:eastAsia="en-US"/>
              </w:rPr>
              <w:t>)</w:t>
            </w:r>
          </w:p>
        </w:tc>
      </w:tr>
      <w:tr w:rsidR="002470A3" w:rsidRPr="003E1002" w14:paraId="0EFD2F5F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AD52" w14:textId="5C5F43D9" w:rsidR="002470A3" w:rsidRPr="003E1002" w:rsidRDefault="002470A3" w:rsidP="002470A3">
            <w:pPr>
              <w:tabs>
                <w:tab w:val="left" w:pos="284"/>
              </w:tabs>
              <w:jc w:val="left"/>
              <w:rPr>
                <w:b/>
              </w:rPr>
            </w:pPr>
            <w:r w:rsidRPr="003E1002">
              <w:rPr>
                <w:b/>
              </w:rPr>
              <w:t>Fracții algebrice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D3DE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1.2.</w:t>
            </w:r>
          </w:p>
          <w:p w14:paraId="135EC50A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2.2.</w:t>
            </w:r>
          </w:p>
          <w:p w14:paraId="35B9DEDC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3.2.</w:t>
            </w:r>
          </w:p>
          <w:p w14:paraId="36A769AD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4.2.</w:t>
            </w:r>
          </w:p>
          <w:p w14:paraId="4F8DDDD3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5.2.</w:t>
            </w:r>
          </w:p>
          <w:p w14:paraId="1A45F2AA" w14:textId="1083C88A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6.2.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2F5D" w14:textId="2AB1044A" w:rsidR="002470A3" w:rsidRPr="003E1002" w:rsidRDefault="002470A3" w:rsidP="002470A3">
            <w:pPr>
              <w:pStyle w:val="ListParagraph"/>
              <w:numPr>
                <w:ilvl w:val="0"/>
                <w:numId w:val="7"/>
              </w:numPr>
            </w:pPr>
            <w:r w:rsidRPr="003E1002">
              <w:t>Operații cu fracții algebrice (adunare, scădere, înmulțire, împărțire, ridicare la putere)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C0D3" w14:textId="2C990C23" w:rsidR="002470A3" w:rsidRPr="003E1002" w:rsidRDefault="00483F38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47C8" w14:textId="04793DA4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S1</w:t>
            </w:r>
            <w:r w:rsidR="00483F38">
              <w:rPr>
                <w:rFonts w:eastAsia="Arial"/>
              </w:rPr>
              <w:t>5</w:t>
            </w:r>
            <w:r w:rsidRPr="003E1002">
              <w:rPr>
                <w:rFonts w:eastAsia="Arial"/>
              </w:rPr>
              <w:t xml:space="preserve"> - S17</w:t>
            </w:r>
            <w:r w:rsidR="00483F38">
              <w:rPr>
                <w:rFonts w:eastAsia="Arial"/>
              </w:rPr>
              <w:t>6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2C7123" w14:textId="77777777" w:rsidR="002470A3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</w:rPr>
            </w:pPr>
          </w:p>
        </w:tc>
      </w:tr>
      <w:tr w:rsidR="002470A3" w:rsidRPr="003E1002" w14:paraId="2CDB2F10" w14:textId="77777777" w:rsidTr="00EE24C1">
        <w:trPr>
          <w:gridAfter w:val="1"/>
          <w:wAfter w:w="11" w:type="dxa"/>
          <w:trHeight w:val="141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79E2" w14:textId="77777777" w:rsidR="002470A3" w:rsidRPr="003E1002" w:rsidRDefault="002470A3" w:rsidP="002470A3">
            <w:pPr>
              <w:jc w:val="left"/>
              <w:rPr>
                <w:b/>
              </w:rPr>
            </w:pPr>
            <w:r w:rsidRPr="003E1002">
              <w:rPr>
                <w:b/>
              </w:rPr>
              <w:t>Ecuația de forma</w:t>
            </w:r>
          </w:p>
          <w:p w14:paraId="0262BC88" w14:textId="642EA76F" w:rsidR="002470A3" w:rsidRPr="003E1002" w:rsidRDefault="00E9457B" w:rsidP="002470A3">
            <w:pPr>
              <w:jc w:val="left"/>
              <w:rPr>
                <w:b/>
                <w:lang w:eastAsia="en-US"/>
              </w:rPr>
            </w:pPr>
            <w:r w:rsidRPr="003E1002">
              <w:rPr>
                <w:rFonts w:eastAsiaTheme="minorHAnsi"/>
                <w:noProof/>
                <w:position w:val="-6"/>
                <w:lang w:eastAsia="en-US"/>
              </w:rPr>
              <w:object w:dxaOrig="1420" w:dyaOrig="340" w14:anchorId="0CEA102E">
                <v:shape id="_x0000_i1038" type="#_x0000_t75" alt="" style="width:71.1pt;height:17.1pt;mso-width-percent:0;mso-height-percent:0;mso-width-percent:0;mso-height-percent:0" o:ole="">
                  <v:imagedata r:id="rId22" o:title=""/>
                </v:shape>
                <o:OLEObject Type="Embed" ProgID="Equation.DSMT4" ShapeID="_x0000_i1038" DrawAspect="Content" ObjectID="_1755860807" r:id="rId23"/>
              </w:objec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5BF0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1.2.</w:t>
            </w:r>
          </w:p>
          <w:p w14:paraId="66BED84F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2.2.</w:t>
            </w:r>
          </w:p>
          <w:p w14:paraId="427D428A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3.2.</w:t>
            </w:r>
          </w:p>
          <w:p w14:paraId="5A6E7AED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4.2.</w:t>
            </w:r>
          </w:p>
          <w:p w14:paraId="5B6ECB49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002">
              <w:rPr>
                <w:b/>
              </w:rPr>
              <w:t>5.2.</w:t>
            </w:r>
          </w:p>
          <w:p w14:paraId="44798CA8" w14:textId="77777777" w:rsidR="002470A3" w:rsidRPr="003E1002" w:rsidRDefault="002470A3" w:rsidP="002470A3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3E1002">
              <w:rPr>
                <w:b/>
              </w:rPr>
              <w:t>6.2.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5DA68" w14:textId="77777777" w:rsidR="002470A3" w:rsidRPr="003E1002" w:rsidRDefault="002470A3" w:rsidP="002470A3">
            <w:pPr>
              <w:pStyle w:val="ListParagraph"/>
              <w:numPr>
                <w:ilvl w:val="0"/>
                <w:numId w:val="7"/>
              </w:numPr>
            </w:pPr>
            <w:r w:rsidRPr="00C56575">
              <w:t xml:space="preserve">Ecuația de forma </w:t>
            </w:r>
            <w:r w:rsidR="00E9457B" w:rsidRPr="00C56575">
              <w:rPr>
                <w:rFonts w:eastAsiaTheme="minorHAnsi"/>
                <w:noProof/>
                <w:position w:val="-6"/>
                <w:lang w:eastAsia="en-US"/>
              </w:rPr>
              <w:object w:dxaOrig="1420" w:dyaOrig="340" w14:anchorId="45BDBF79">
                <v:shape id="_x0000_i1037" type="#_x0000_t75" alt="" style="width:71.1pt;height:17.1pt;mso-width-percent:0;mso-height-percent:0;mso-width-percent:0;mso-height-percent:0" o:ole="">
                  <v:imagedata r:id="rId22" o:title=""/>
                </v:shape>
                <o:OLEObject Type="Embed" ProgID="Equation.DSMT4" ShapeID="_x0000_i1037" DrawAspect="Content" ObjectID="_1755860808" r:id="rId24"/>
              </w:object>
            </w:r>
            <w:r w:rsidRPr="00C56575">
              <w:t xml:space="preserve">, unde </w:t>
            </w:r>
            <w:r w:rsidR="00E9457B" w:rsidRPr="00C56575">
              <w:rPr>
                <w:rFonts w:eastAsiaTheme="minorHAnsi"/>
                <w:noProof/>
                <w:position w:val="-6"/>
                <w:lang w:eastAsia="en-US"/>
              </w:rPr>
              <w:object w:dxaOrig="200" w:dyaOrig="220" w14:anchorId="1B675702">
                <v:shape id="_x0000_i1036" type="#_x0000_t75" alt="" style="width:10.8pt;height:10.8pt;mso-width-percent:0;mso-height-percent:0;mso-width-percent:0;mso-height-percent:0" o:ole="">
                  <v:imagedata r:id="rId25" o:title=""/>
                </v:shape>
                <o:OLEObject Type="Embed" ProgID="Equation.DSMT4" ShapeID="_x0000_i1036" DrawAspect="Content" ObjectID="_1755860809" r:id="rId26"/>
              </w:object>
            </w:r>
            <w:r w:rsidRPr="00C56575">
              <w:t xml:space="preserve">, </w:t>
            </w:r>
            <w:r w:rsidR="00E9457B" w:rsidRPr="00C56575">
              <w:rPr>
                <w:rFonts w:eastAsiaTheme="minorHAnsi"/>
                <w:noProof/>
                <w:position w:val="-6"/>
                <w:lang w:eastAsia="en-US"/>
              </w:rPr>
              <w:object w:dxaOrig="200" w:dyaOrig="279" w14:anchorId="6681973B">
                <v:shape id="_x0000_i1035" type="#_x0000_t75" alt="" style="width:10.8pt;height:14.4pt;mso-width-percent:0;mso-height-percent:0;mso-width-percent:0;mso-height-percent:0" o:ole="">
                  <v:imagedata r:id="rId27" o:title=""/>
                </v:shape>
                <o:OLEObject Type="Embed" ProgID="Equation.DSMT4" ShapeID="_x0000_i1035" DrawAspect="Content" ObjectID="_1755860810" r:id="rId28"/>
              </w:object>
            </w:r>
            <w:r w:rsidRPr="00C56575">
              <w:t xml:space="preserve"> și </w:t>
            </w:r>
            <w:r w:rsidR="00E9457B" w:rsidRPr="00C56575">
              <w:rPr>
                <w:rFonts w:eastAsiaTheme="minorHAnsi"/>
                <w:noProof/>
                <w:position w:val="-6"/>
                <w:lang w:eastAsia="en-US"/>
              </w:rPr>
              <w:object w:dxaOrig="180" w:dyaOrig="220" w14:anchorId="1493926B">
                <v:shape id="_x0000_i1034" type="#_x0000_t75" alt="" style="width:9pt;height:10.8pt;mso-width-percent:0;mso-height-percent:0;mso-width-percent:0;mso-height-percent:0" o:ole="">
                  <v:imagedata r:id="rId29" o:title=""/>
                </v:shape>
                <o:OLEObject Type="Embed" ProgID="Equation.DSMT4" ShapeID="_x0000_i1034" DrawAspect="Content" ObjectID="_1755860811" r:id="rId30"/>
              </w:object>
            </w:r>
            <w:r w:rsidRPr="00C56575">
              <w:t xml:space="preserve"> sunt numere reale, </w:t>
            </w:r>
            <w:r w:rsidR="00E9457B" w:rsidRPr="00C56575">
              <w:rPr>
                <w:rFonts w:eastAsiaTheme="minorHAnsi"/>
                <w:noProof/>
                <w:position w:val="-6"/>
                <w:lang w:eastAsia="en-US"/>
              </w:rPr>
              <w:object w:dxaOrig="520" w:dyaOrig="260" w14:anchorId="7C64E07E">
                <v:shape id="_x0000_i1033" type="#_x0000_t75" alt="" style="width:26.1pt;height:12.6pt;mso-width-percent:0;mso-height-percent:0;mso-width-percent:0;mso-height-percent:0" o:ole="">
                  <v:imagedata r:id="rId31" o:title=""/>
                </v:shape>
                <o:OLEObject Type="Embed" ProgID="Equation.DSMT4" ShapeID="_x0000_i1033" DrawAspect="Content" ObjectID="_1755860812" r:id="rId32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854D" w14:textId="127CC91A" w:rsidR="002470A3" w:rsidRPr="003E1002" w:rsidRDefault="00483F38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9352" w14:textId="219E9220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S1</w:t>
            </w:r>
            <w:r w:rsidR="00483F38">
              <w:rPr>
                <w:rFonts w:eastAsia="Arial"/>
              </w:rPr>
              <w:t>7</w:t>
            </w:r>
            <w:r w:rsidRPr="003E1002">
              <w:rPr>
                <w:rFonts w:eastAsia="Arial"/>
              </w:rPr>
              <w:t xml:space="preserve"> - S1</w:t>
            </w:r>
            <w:r w:rsidR="00483F38">
              <w:rPr>
                <w:rFonts w:eastAsia="Arial"/>
              </w:rPr>
              <w:t>8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67B0C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2470A3" w:rsidRPr="003E1002" w14:paraId="1DC6C280" w14:textId="77777777" w:rsidTr="00E25877">
        <w:trPr>
          <w:gridAfter w:val="1"/>
          <w:wAfter w:w="11" w:type="dxa"/>
          <w:trHeight w:val="141"/>
        </w:trPr>
        <w:tc>
          <w:tcPr>
            <w:tcW w:w="1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3C057C2" w14:textId="50BA84E5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3E1002">
              <w:rPr>
                <w:b/>
              </w:rPr>
              <w:t>Programul național „Școala altfel”***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4F38B82" w14:textId="6DDCE778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</w:t>
            </w:r>
            <w:r w:rsidR="00483F38">
              <w:rPr>
                <w:rFonts w:eastAsia="Arial"/>
              </w:rPr>
              <w:t>19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F8DB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</w:rPr>
            </w:pPr>
          </w:p>
        </w:tc>
      </w:tr>
      <w:tr w:rsidR="002470A3" w:rsidRPr="003E1002" w14:paraId="49FD8E92" w14:textId="77777777" w:rsidTr="001A19E3">
        <w:trPr>
          <w:trHeight w:val="141"/>
        </w:trPr>
        <w:tc>
          <w:tcPr>
            <w:tcW w:w="14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FA93906" w14:textId="4114F23B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jc w:val="center"/>
              <w:rPr>
                <w:rFonts w:eastAsia="Arial"/>
                <w:b/>
              </w:rPr>
            </w:pPr>
            <w:r w:rsidRPr="003E1002">
              <w:rPr>
                <w:rFonts w:eastAsia="Arial"/>
                <w:b/>
              </w:rPr>
              <w:t>Vacanță</w:t>
            </w:r>
            <w:r w:rsidRPr="003E1002">
              <w:rPr>
                <w:rFonts w:eastAsia="Calibri"/>
                <w:b/>
                <w:lang w:eastAsia="en-US"/>
              </w:rPr>
              <w:t xml:space="preserve">** </w:t>
            </w:r>
            <w:r w:rsidRPr="003E1002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1</w:t>
            </w:r>
            <w:r w:rsidR="00E73DB7">
              <w:rPr>
                <w:rFonts w:eastAsia="Calibri"/>
                <w:lang w:eastAsia="en-US"/>
              </w:rPr>
              <w:t>2</w:t>
            </w:r>
            <w:r w:rsidRPr="003E1002">
              <w:rPr>
                <w:rFonts w:eastAsia="Calibri"/>
                <w:lang w:eastAsia="en-US"/>
              </w:rPr>
              <w:t>.02.202</w:t>
            </w:r>
            <w:r>
              <w:rPr>
                <w:rFonts w:eastAsia="Calibri"/>
                <w:lang w:eastAsia="en-US"/>
              </w:rPr>
              <w:t>4</w:t>
            </w:r>
            <w:r w:rsidRPr="003E1002">
              <w:rPr>
                <w:rFonts w:eastAsia="Calibri"/>
                <w:lang w:eastAsia="en-US"/>
              </w:rPr>
              <w:t xml:space="preserve"> – </w:t>
            </w:r>
            <w:r w:rsidR="00E73DB7">
              <w:rPr>
                <w:rFonts w:eastAsia="Calibri"/>
                <w:lang w:eastAsia="en-US"/>
              </w:rPr>
              <w:t>18</w:t>
            </w:r>
            <w:r w:rsidRPr="003E1002">
              <w:rPr>
                <w:rFonts w:eastAsia="Calibri"/>
                <w:lang w:eastAsia="en-US"/>
              </w:rPr>
              <w:t>.02.202</w:t>
            </w:r>
            <w:r w:rsidR="00E73DB7">
              <w:rPr>
                <w:rFonts w:eastAsia="Calibri"/>
                <w:lang w:eastAsia="en-US"/>
              </w:rPr>
              <w:t>4</w:t>
            </w:r>
            <w:r w:rsidRPr="003E1002">
              <w:rPr>
                <w:rFonts w:eastAsia="Calibri"/>
                <w:lang w:eastAsia="en-US"/>
              </w:rPr>
              <w:t>)</w:t>
            </w:r>
          </w:p>
        </w:tc>
      </w:tr>
      <w:tr w:rsidR="002470A3" w:rsidRPr="003E1002" w14:paraId="0FD98985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4664" w14:textId="77777777" w:rsidR="002470A3" w:rsidRPr="003E1002" w:rsidRDefault="002470A3" w:rsidP="002470A3">
            <w:pPr>
              <w:tabs>
                <w:tab w:val="left" w:pos="233"/>
              </w:tabs>
              <w:jc w:val="left"/>
              <w:rPr>
                <w:b/>
              </w:rPr>
            </w:pPr>
            <w:r w:rsidRPr="003E1002">
              <w:rPr>
                <w:b/>
              </w:rPr>
              <w:t>Arii și volume ale prismelor și piramidelor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2B84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bookmarkStart w:id="4" w:name="_Hlk91523949"/>
            <w:r w:rsidRPr="003E1002">
              <w:rPr>
                <w:b/>
              </w:rPr>
              <w:t>1.5.</w:t>
            </w:r>
          </w:p>
          <w:p w14:paraId="5F5241D7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2.5.</w:t>
            </w:r>
          </w:p>
          <w:p w14:paraId="71B4BB9B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3.5.</w:t>
            </w:r>
          </w:p>
          <w:p w14:paraId="3D8E15BB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4.5.</w:t>
            </w:r>
          </w:p>
          <w:p w14:paraId="0EE47A7B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5.5.</w:t>
            </w:r>
          </w:p>
          <w:p w14:paraId="6E3B8876" w14:textId="77777777" w:rsidR="002470A3" w:rsidRPr="003E1002" w:rsidRDefault="002470A3" w:rsidP="002470A3">
            <w:pPr>
              <w:tabs>
                <w:tab w:val="left" w:pos="240"/>
              </w:tabs>
              <w:jc w:val="center"/>
              <w:rPr>
                <w:b/>
              </w:rPr>
            </w:pPr>
            <w:r w:rsidRPr="003E1002">
              <w:rPr>
                <w:b/>
              </w:rPr>
              <w:t>6.4., 6.5.</w:t>
            </w:r>
            <w:bookmarkEnd w:id="4"/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1784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t>Distanțe și măsuri de unghiuri pe fețele sau în interiorul corpurilor geometrice studiate (determinare prin calcul)</w:t>
            </w:r>
          </w:p>
          <w:p w14:paraId="7B661E82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t>Aria laterală, aria totală și volumul pentru cub și paralelipiped dreptunghic</w:t>
            </w:r>
          </w:p>
          <w:p w14:paraId="17AD4F4D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t xml:space="preserve">Aria laterală, aria totală și volumul pentru prisme drepte cu baza pătrat, triunghi echilateral sau hexagon </w:t>
            </w:r>
          </w:p>
          <w:p w14:paraId="6EC7EA01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t>Aria și volumul piramidei triunghiulare regulate. Tetraedrul regulat: arie, volum</w:t>
            </w:r>
          </w:p>
          <w:p w14:paraId="06690893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t>Aria și volumul piramidelor patrulatere regulate și a celor hexagonale regulate</w:t>
            </w:r>
            <w:r w:rsidRPr="003E1002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AB93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D469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S20 - S21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587DA" w14:textId="418F9585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  <w:r>
              <w:rPr>
                <w:bCs/>
              </w:rPr>
              <w:t>Cursuri</w:t>
            </w:r>
          </w:p>
        </w:tc>
      </w:tr>
      <w:tr w:rsidR="002470A3" w:rsidRPr="003E1002" w14:paraId="14409627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6632" w14:textId="77777777" w:rsidR="002470A3" w:rsidRPr="003E1002" w:rsidRDefault="002470A3" w:rsidP="002470A3">
            <w:pPr>
              <w:jc w:val="left"/>
              <w:rPr>
                <w:b/>
              </w:rPr>
            </w:pPr>
            <w:r w:rsidRPr="003E1002">
              <w:rPr>
                <w:b/>
              </w:rPr>
              <w:t>Arii și volume ale trunchiurilor de piramidă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4C75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1.4., 1.5.</w:t>
            </w:r>
          </w:p>
          <w:p w14:paraId="226FD223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2.5.</w:t>
            </w:r>
          </w:p>
          <w:p w14:paraId="36DD53F2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3.4., 3.5.</w:t>
            </w:r>
          </w:p>
          <w:p w14:paraId="63EA2C79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4.5.</w:t>
            </w:r>
          </w:p>
          <w:p w14:paraId="29B91BB0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5.5.</w:t>
            </w:r>
          </w:p>
          <w:p w14:paraId="3D6800D6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lastRenderedPageBreak/>
              <w:t>6.5.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D9AC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lastRenderedPageBreak/>
              <w:t>Secțiuni în piramide. Evidențierea trunchiurilor de piramidă</w:t>
            </w:r>
          </w:p>
          <w:p w14:paraId="214F83B6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t>Aria laterală, aria totală și volumul trunchiului de piramidă patrulateră regulată</w:t>
            </w:r>
          </w:p>
          <w:p w14:paraId="027CA9FF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  <w:rPr>
                <w:rFonts w:eastAsia="Arial"/>
                <w:i/>
              </w:rPr>
            </w:pPr>
            <w:r w:rsidRPr="003E1002">
              <w:t xml:space="preserve">Aria laterală, aria totală și volumul trunchiurilor de piramidă triunghiulară și hexagonală regulată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5D0E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8528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S22</w:t>
            </w:r>
          </w:p>
          <w:p w14:paraId="5EE91A4C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S23 (2 ore)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2D134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2470A3" w:rsidRPr="003E1002" w14:paraId="1690570E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1CFB" w14:textId="77777777" w:rsidR="002470A3" w:rsidRPr="003E1002" w:rsidRDefault="002470A3" w:rsidP="002470A3">
            <w:pPr>
              <w:jc w:val="left"/>
              <w:rPr>
                <w:b/>
              </w:rPr>
            </w:pPr>
            <w:r w:rsidRPr="003E1002">
              <w:rPr>
                <w:b/>
              </w:rPr>
              <w:t>Funcții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6F40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1.3.</w:t>
            </w:r>
          </w:p>
          <w:p w14:paraId="5101A837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2.3.</w:t>
            </w:r>
          </w:p>
          <w:p w14:paraId="479F2823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3.3.</w:t>
            </w:r>
          </w:p>
          <w:p w14:paraId="3FD39E9B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4.3.</w:t>
            </w:r>
          </w:p>
          <w:p w14:paraId="34787C9F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5.3.</w:t>
            </w:r>
          </w:p>
          <w:p w14:paraId="0D51B136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6.3.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291B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3E1002">
              <w:t>Funcții definite pe mulțimi finite exprimate cu ajutorul unor diagrame, tabele, formule</w:t>
            </w:r>
          </w:p>
          <w:p w14:paraId="5E1DA508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3E1002">
              <w:t>Graficul unei funcții; reprezentarea geometrică a graficului unei funcții numerice</w:t>
            </w:r>
          </w:p>
          <w:p w14:paraId="325114E6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t>Funcții de forma</w:t>
            </w:r>
            <w:r w:rsidRPr="003E1002">
              <w:rPr>
                <w:i/>
              </w:rPr>
              <w:t xml:space="preserve"> </w:t>
            </w:r>
            <w:r w:rsidR="00E9457B" w:rsidRPr="00E25877">
              <w:rPr>
                <w:rFonts w:eastAsiaTheme="minorHAnsi"/>
                <w:noProof/>
                <w:position w:val="-10"/>
                <w:lang w:eastAsia="en-US"/>
              </w:rPr>
              <w:object w:dxaOrig="980" w:dyaOrig="300" w14:anchorId="450548DF">
                <v:shape id="_x0000_i1032" type="#_x0000_t75" alt="" style="width:48.6pt;height:17.1pt;mso-width-percent:0;mso-height-percent:0;mso-width-percent:0;mso-height-percent:0" o:ole="">
                  <v:imagedata r:id="rId33" o:title=""/>
                </v:shape>
                <o:OLEObject Type="Embed" ProgID="Equation.DSMT4" ShapeID="_x0000_i1032" DrawAspect="Content" ObjectID="_1755860813" r:id="rId34"/>
              </w:object>
            </w:r>
            <w:r w:rsidRPr="00E25877">
              <w:t>,</w:t>
            </w:r>
            <w:r w:rsidRPr="003E1002">
              <w:t xml:space="preserve"> </w:t>
            </w:r>
            <w:r w:rsidR="00E9457B" w:rsidRPr="003E1002">
              <w:rPr>
                <w:rFonts w:eastAsiaTheme="minorHAnsi"/>
                <w:noProof/>
                <w:position w:val="-12"/>
                <w:lang w:eastAsia="en-US"/>
              </w:rPr>
              <w:object w:dxaOrig="1280" w:dyaOrig="360" w14:anchorId="76C959AB">
                <v:shape id="_x0000_i1031" type="#_x0000_t75" alt="" style="width:64.8pt;height:17.1pt;mso-width-percent:0;mso-height-percent:0;mso-width-percent:0;mso-height-percent:0" o:ole="">
                  <v:imagedata r:id="rId35" o:title=""/>
                </v:shape>
                <o:OLEObject Type="Embed" ProgID="Equation.DSMT4" ShapeID="_x0000_i1031" DrawAspect="Content" ObjectID="_1755860814" r:id="rId36"/>
              </w:object>
            </w:r>
            <w:r w:rsidRPr="003E1002">
              <w:rPr>
                <w:i/>
              </w:rPr>
              <w:t xml:space="preserve">, </w:t>
            </w:r>
            <w:r w:rsidR="00E9457B" w:rsidRPr="003E1002">
              <w:rPr>
                <w:rFonts w:eastAsiaTheme="minorHAnsi"/>
                <w:noProof/>
                <w:position w:val="-10"/>
                <w:lang w:eastAsia="en-US"/>
              </w:rPr>
              <w:object w:dxaOrig="740" w:dyaOrig="300" w14:anchorId="2581D9FA">
                <v:shape id="_x0000_i1030" type="#_x0000_t75" alt="" style="width:36.9pt;height:17.1pt;mso-width-percent:0;mso-height-percent:0;mso-width-percent:0;mso-height-percent:0" o:ole="">
                  <v:imagedata r:id="rId37" o:title=""/>
                </v:shape>
                <o:OLEObject Type="Embed" ProgID="Equation.DSMT4" ShapeID="_x0000_i1030" DrawAspect="Content" ObjectID="_1755860815" r:id="rId38"/>
              </w:object>
            </w:r>
            <w:r w:rsidRPr="003E1002">
              <w:t xml:space="preserve">, unde </w:t>
            </w:r>
            <w:r w:rsidR="00E9457B" w:rsidRPr="003E1002">
              <w:rPr>
                <w:rFonts w:eastAsiaTheme="minorHAnsi"/>
                <w:noProof/>
                <w:position w:val="-4"/>
                <w:lang w:eastAsia="en-US"/>
              </w:rPr>
              <w:object w:dxaOrig="220" w:dyaOrig="240" w14:anchorId="0194122F">
                <v:shape id="_x0000_i1029" type="#_x0000_t75" alt="" style="width:11.7pt;height:11.7pt;mso-width-percent:0;mso-height-percent:0;mso-width-percent:0;mso-height-percent:0" o:ole="">
                  <v:imagedata r:id="rId39" o:title=""/>
                </v:shape>
                <o:OLEObject Type="Embed" ProgID="Equation.DSMT4" ShapeID="_x0000_i1029" DrawAspect="Content" ObjectID="_1755860816" r:id="rId40"/>
              </w:object>
            </w:r>
            <w:r w:rsidRPr="003E1002">
              <w:t xml:space="preserve"> este o mulțime finită</w:t>
            </w:r>
          </w:p>
          <w:p w14:paraId="6B9B9218" w14:textId="00F4149D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t xml:space="preserve">Funcții de forma </w:t>
            </w:r>
            <w:r w:rsidR="00E9457B" w:rsidRPr="00E25877">
              <w:rPr>
                <w:rFonts w:eastAsiaTheme="minorHAnsi"/>
                <w:noProof/>
                <w:position w:val="-10"/>
                <w:lang w:eastAsia="en-US"/>
              </w:rPr>
              <w:object w:dxaOrig="999" w:dyaOrig="300" w14:anchorId="288A37B1">
                <v:shape id="_x0000_i1028" type="#_x0000_t75" alt="" style="width:47.7pt;height:16.2pt;mso-width-percent:0;mso-height-percent:0;mso-width-percent:0;mso-height-percent:0" o:ole="">
                  <v:imagedata r:id="rId41" o:title=""/>
                </v:shape>
                <o:OLEObject Type="Embed" ProgID="Equation.DSMT4" ShapeID="_x0000_i1028" DrawAspect="Content" ObjectID="_1755860817" r:id="rId42"/>
              </w:object>
            </w:r>
            <w:r w:rsidRPr="003E1002">
              <w:t xml:space="preserve">, </w:t>
            </w:r>
            <w:r w:rsidR="00E9457B" w:rsidRPr="003E1002">
              <w:rPr>
                <w:rFonts w:eastAsiaTheme="minorHAnsi"/>
                <w:noProof/>
                <w:position w:val="-12"/>
                <w:lang w:eastAsia="en-US"/>
              </w:rPr>
              <w:object w:dxaOrig="1280" w:dyaOrig="360" w14:anchorId="598757FE">
                <v:shape id="_x0000_i1027" type="#_x0000_t75" alt="" style="width:64.8pt;height:17.1pt;mso-width-percent:0;mso-height-percent:0;mso-width-percent:0;mso-height-percent:0" o:ole="">
                  <v:imagedata r:id="rId43" o:title=""/>
                </v:shape>
                <o:OLEObject Type="Embed" ProgID="Equation.DSMT4" ShapeID="_x0000_i1027" DrawAspect="Content" ObjectID="_1755860818" r:id="rId44"/>
              </w:object>
            </w:r>
            <w:r w:rsidRPr="003E1002">
              <w:rPr>
                <w:i/>
              </w:rPr>
              <w:t xml:space="preserve">, </w:t>
            </w:r>
            <w:r w:rsidR="00E9457B" w:rsidRPr="00E25877">
              <w:rPr>
                <w:rFonts w:eastAsiaTheme="minorHAnsi"/>
                <w:noProof/>
                <w:position w:val="-10"/>
                <w:lang w:eastAsia="en-US"/>
              </w:rPr>
              <w:object w:dxaOrig="740" w:dyaOrig="300" w14:anchorId="384796AF">
                <v:shape id="_x0000_i1026" type="#_x0000_t75" alt="" style="width:36.9pt;height:17.1pt;mso-width-percent:0;mso-height-percent:0;mso-width-percent:0;mso-height-percent:0" o:ole="">
                  <v:imagedata r:id="rId45" o:title=""/>
                </v:shape>
                <o:OLEObject Type="Embed" ProgID="Equation.DSMT4" ShapeID="_x0000_i1026" DrawAspect="Content" ObjectID="_1755860819" r:id="rId46"/>
              </w:object>
            </w:r>
            <w:r w:rsidRPr="003E1002">
              <w:t xml:space="preserve">, unde </w:t>
            </w:r>
            <w:r w:rsidR="00E9457B" w:rsidRPr="00E25877">
              <w:rPr>
                <w:rFonts w:eastAsiaTheme="minorHAnsi"/>
                <w:noProof/>
                <w:position w:val="-4"/>
                <w:lang w:eastAsia="en-US"/>
              </w:rPr>
              <w:object w:dxaOrig="660" w:dyaOrig="240" w14:anchorId="2D6C8CD8">
                <v:shape id="_x0000_i1025" type="#_x0000_t75" alt="" style="width:32.4pt;height:11.7pt;mso-width-percent:0;mso-height-percent:0;mso-width-percent:0;mso-height-percent:0" o:ole="">
                  <v:imagedata r:id="rId47" o:title=""/>
                </v:shape>
                <o:OLEObject Type="Embed" ProgID="Equation.DSMT4" ShapeID="_x0000_i1025" DrawAspect="Content" ObjectID="_1755860820" r:id="rId48"/>
              </w:object>
            </w:r>
            <w:r w:rsidRPr="003E1002">
              <w:t xml:space="preserve"> este un interval nedegenerat; interpretare geometrică; lecturi grafice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9B0E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3723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S23 (2 ore)</w:t>
            </w:r>
          </w:p>
          <w:p w14:paraId="4A150564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S24</w:t>
            </w:r>
          </w:p>
          <w:p w14:paraId="237CB8B4" w14:textId="77777777" w:rsidR="002470A3" w:rsidRPr="003E1002" w:rsidDel="0040148D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S25 (2 ore)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69009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2470A3" w:rsidRPr="003E1002" w14:paraId="27107E5A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66E4" w14:textId="77777777" w:rsidR="002470A3" w:rsidRPr="003E1002" w:rsidRDefault="002470A3" w:rsidP="002470A3">
            <w:pPr>
              <w:ind w:firstLine="0"/>
              <w:jc w:val="left"/>
              <w:rPr>
                <w:b/>
              </w:rPr>
            </w:pPr>
            <w:r w:rsidRPr="003E1002">
              <w:rPr>
                <w:b/>
              </w:rPr>
              <w:t>Interpretarea datelor. Elemente de statistică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0927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1.3.</w:t>
            </w:r>
          </w:p>
          <w:p w14:paraId="7DABEC37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2.3.</w:t>
            </w:r>
          </w:p>
          <w:p w14:paraId="4791EC05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3.3.</w:t>
            </w:r>
          </w:p>
          <w:p w14:paraId="44186757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4.3.</w:t>
            </w:r>
          </w:p>
          <w:p w14:paraId="7741412E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5.3.</w:t>
            </w:r>
          </w:p>
          <w:p w14:paraId="1D6E73FB" w14:textId="77777777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6.3.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17CF" w14:textId="77777777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t>Elemente de statistică: indicatorii tendinței centrale (frecvență, medie, mediană, mod și amplitudine a unui set de date)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3FCE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B958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S25 (2 ore)</w:t>
            </w:r>
          </w:p>
          <w:p w14:paraId="72815A4E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 xml:space="preserve">S26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24D68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/>
              </w:rPr>
            </w:pPr>
          </w:p>
        </w:tc>
      </w:tr>
      <w:tr w:rsidR="002470A3" w:rsidRPr="003E1002" w14:paraId="385ADBB2" w14:textId="77777777" w:rsidTr="009A37F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8B9D" w14:textId="21D3C69E" w:rsidR="002470A3" w:rsidRPr="003E1002" w:rsidRDefault="002470A3" w:rsidP="002470A3">
            <w:pPr>
              <w:jc w:val="left"/>
              <w:rPr>
                <w:b/>
              </w:rPr>
            </w:pPr>
            <w:r w:rsidRPr="003E1002">
              <w:rPr>
                <w:b/>
              </w:rPr>
              <w:t>Arii și volume ale corpurilor rotunde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5D2F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1.5.</w:t>
            </w:r>
          </w:p>
          <w:p w14:paraId="023EC05A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2.5.</w:t>
            </w:r>
          </w:p>
          <w:p w14:paraId="3C65DBDE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3.5.</w:t>
            </w:r>
          </w:p>
          <w:p w14:paraId="2AB09CB5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4.5.</w:t>
            </w:r>
          </w:p>
          <w:p w14:paraId="54789A0E" w14:textId="77777777" w:rsidR="002470A3" w:rsidRPr="003E1002" w:rsidRDefault="002470A3" w:rsidP="002470A3">
            <w:pPr>
              <w:tabs>
                <w:tab w:val="left" w:pos="236"/>
              </w:tabs>
              <w:ind w:left="-39"/>
              <w:jc w:val="center"/>
              <w:rPr>
                <w:b/>
              </w:rPr>
            </w:pPr>
            <w:r w:rsidRPr="003E1002">
              <w:rPr>
                <w:b/>
              </w:rPr>
              <w:t>5.5.</w:t>
            </w:r>
          </w:p>
          <w:p w14:paraId="7268E6FD" w14:textId="31BADDCF" w:rsidR="002470A3" w:rsidRPr="003E1002" w:rsidRDefault="002470A3" w:rsidP="002470A3">
            <w:pPr>
              <w:jc w:val="center"/>
              <w:rPr>
                <w:b/>
              </w:rPr>
            </w:pPr>
            <w:r w:rsidRPr="003E1002">
              <w:rPr>
                <w:b/>
              </w:rPr>
              <w:t>6.5.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160E" w14:textId="77777777" w:rsidR="002470A3" w:rsidRPr="003E1002" w:rsidRDefault="002470A3" w:rsidP="002470A3">
            <w:pPr>
              <w:pStyle w:val="ListParagraph"/>
              <w:numPr>
                <w:ilvl w:val="0"/>
                <w:numId w:val="9"/>
              </w:numPr>
            </w:pPr>
            <w:r w:rsidRPr="003E1002">
              <w:t>Cilindrul circular drept: desfășurare, secțiuni paralele cu baza și secțiuni axiale, aria laterală, aria totală și volum</w:t>
            </w:r>
          </w:p>
          <w:p w14:paraId="5E46F857" w14:textId="77777777" w:rsidR="002470A3" w:rsidRPr="003E1002" w:rsidRDefault="002470A3" w:rsidP="002470A3">
            <w:pPr>
              <w:pStyle w:val="ListParagraph"/>
              <w:numPr>
                <w:ilvl w:val="0"/>
                <w:numId w:val="9"/>
              </w:numPr>
            </w:pPr>
            <w:r w:rsidRPr="003E1002">
              <w:t>Conul circular drept: desfășurare, secțiuni paralele cu baza și secțiuni axiale, aria laterală, aria totală și volum</w:t>
            </w:r>
          </w:p>
          <w:p w14:paraId="63B218F7" w14:textId="77777777" w:rsidR="002470A3" w:rsidRPr="003E1002" w:rsidRDefault="002470A3" w:rsidP="002470A3">
            <w:pPr>
              <w:pStyle w:val="ListParagraph"/>
              <w:numPr>
                <w:ilvl w:val="0"/>
                <w:numId w:val="9"/>
              </w:numPr>
            </w:pPr>
            <w:r w:rsidRPr="003E1002">
              <w:t>Trunchiul de con circular drept: desfășurare, secțiuni paralele cu baza și secțiuni axiale, aria laterală, aria totală și volum</w:t>
            </w:r>
          </w:p>
          <w:p w14:paraId="3D7279C3" w14:textId="4274A322" w:rsidR="002470A3" w:rsidRPr="003E1002" w:rsidRDefault="002470A3" w:rsidP="002470A3">
            <w:pPr>
              <w:pStyle w:val="ListParagraph"/>
              <w:numPr>
                <w:ilvl w:val="0"/>
                <w:numId w:val="8"/>
              </w:numPr>
            </w:pPr>
            <w:r w:rsidRPr="003E1002">
              <w:t>Sfera: arie, volumul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FF6F" w14:textId="0FA31C4E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3E1C" w14:textId="63888959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S2</w:t>
            </w:r>
            <w:r>
              <w:rPr>
                <w:rFonts w:eastAsia="Arial"/>
              </w:rPr>
              <w:t>7</w:t>
            </w:r>
            <w:r w:rsidRPr="003E1002">
              <w:rPr>
                <w:rFonts w:eastAsia="Arial"/>
              </w:rPr>
              <w:t xml:space="preserve"> - S2</w:t>
            </w:r>
            <w:r>
              <w:rPr>
                <w:rFonts w:eastAsia="Arial"/>
              </w:rPr>
              <w:t>8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C8A86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</w:rPr>
            </w:pPr>
          </w:p>
        </w:tc>
      </w:tr>
      <w:tr w:rsidR="002470A3" w:rsidRPr="003E1002" w14:paraId="1B02C490" w14:textId="77777777" w:rsidTr="0066203A">
        <w:trPr>
          <w:gridAfter w:val="1"/>
          <w:wAfter w:w="11" w:type="dxa"/>
        </w:trPr>
        <w:tc>
          <w:tcPr>
            <w:tcW w:w="10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98629AA" w14:textId="505237B0" w:rsidR="002470A3" w:rsidRPr="003E1002" w:rsidRDefault="002470A3" w:rsidP="002470A3">
            <w:pPr>
              <w:pStyle w:val="ListParagraph"/>
              <w:numPr>
                <w:ilvl w:val="0"/>
                <w:numId w:val="9"/>
              </w:numPr>
              <w:jc w:val="center"/>
            </w:pPr>
            <w:r w:rsidRPr="003E1002">
              <w:rPr>
                <w:b/>
              </w:rPr>
              <w:t>Programul „Săptămâna verde”***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AF91754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00D0AD" w14:textId="7D2F28DC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BF528B">
              <w:rPr>
                <w:rFonts w:eastAsia="Arial"/>
              </w:rPr>
              <w:t>S</w:t>
            </w:r>
            <w:r>
              <w:rPr>
                <w:rFonts w:eastAsia="Arial"/>
              </w:rPr>
              <w:t>29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24A8D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</w:rPr>
            </w:pPr>
          </w:p>
        </w:tc>
      </w:tr>
      <w:tr w:rsidR="002470A3" w:rsidRPr="003E1002" w14:paraId="6CD3B725" w14:textId="77777777" w:rsidTr="001A19E3">
        <w:trPr>
          <w:trHeight w:val="413"/>
        </w:trPr>
        <w:tc>
          <w:tcPr>
            <w:tcW w:w="14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4D8B1C91" w14:textId="72B4AEC6" w:rsidR="002470A3" w:rsidRPr="003E1002" w:rsidRDefault="002470A3" w:rsidP="002470A3">
            <w:pPr>
              <w:pBdr>
                <w:top w:val="nil"/>
                <w:left w:val="nil"/>
                <w:right w:val="nil"/>
                <w:between w:val="nil"/>
              </w:pBdr>
              <w:spacing w:before="120" w:after="120"/>
              <w:ind w:firstLine="0"/>
              <w:jc w:val="center"/>
              <w:rPr>
                <w:rFonts w:eastAsia="Arial"/>
                <w:b/>
              </w:rPr>
            </w:pPr>
            <w:r w:rsidRPr="003E1002">
              <w:rPr>
                <w:rFonts w:eastAsia="Arial"/>
                <w:b/>
              </w:rPr>
              <w:t xml:space="preserve">Vacanță </w:t>
            </w:r>
            <w:r w:rsidRPr="0066203A">
              <w:rPr>
                <w:rFonts w:eastAsia="Arial"/>
                <w:bCs/>
              </w:rPr>
              <w:t>(27.04.2024 - 07.05.2024)</w:t>
            </w:r>
          </w:p>
        </w:tc>
      </w:tr>
      <w:tr w:rsidR="002470A3" w:rsidRPr="003E1002" w14:paraId="2542B141" w14:textId="77777777" w:rsidTr="001A19E3">
        <w:trPr>
          <w:gridAfter w:val="1"/>
          <w:wAfter w:w="11" w:type="dxa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8964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eastAsia="Arial"/>
                <w:b/>
                <w:bCs/>
              </w:rPr>
            </w:pPr>
            <w:r w:rsidRPr="003E1002">
              <w:rPr>
                <w:b/>
                <w:bCs/>
              </w:rPr>
              <w:t>Pregătire pentru evaluarea națională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B911" w14:textId="3419BD61" w:rsidR="002470A3" w:rsidRPr="003E1002" w:rsidRDefault="002470A3" w:rsidP="002470A3">
            <w:pPr>
              <w:ind w:left="-95" w:right="-139"/>
              <w:jc w:val="center"/>
              <w:rPr>
                <w:rFonts w:eastAsia="Arial"/>
              </w:rPr>
            </w:pPr>
            <w:r w:rsidRPr="00BF528B">
              <w:rPr>
                <w:rFonts w:eastAsia="Arial"/>
              </w:rPr>
              <w:t>Toate CS din clasa a VIII-a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7EB1" w14:textId="77777777" w:rsidR="002470A3" w:rsidRPr="003E1002" w:rsidRDefault="002470A3" w:rsidP="002470A3">
            <w:r w:rsidRPr="003E1002">
              <w:t xml:space="preserve">Teme la dispoziția profesorului pentru activități </w:t>
            </w:r>
            <w:proofErr w:type="spellStart"/>
            <w:r w:rsidRPr="003E1002">
              <w:t>remediale</w:t>
            </w:r>
            <w:proofErr w:type="spellEnd"/>
            <w:r w:rsidRPr="003E1002">
              <w:t>, de antrenament curent și/sau de performanță</w:t>
            </w:r>
          </w:p>
          <w:p w14:paraId="465A2B03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eastAsia="Arial"/>
              </w:rPr>
            </w:pPr>
            <w:r w:rsidRPr="003E1002">
              <w:rPr>
                <w:rFonts w:eastAsia="Arial"/>
              </w:rPr>
              <w:t>Itemi și teste pe modelul celor pentru evaluarea națională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DC59" w14:textId="77777777" w:rsidR="002470A3" w:rsidRPr="003E1002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3E1002">
              <w:rPr>
                <w:rFonts w:eastAsia="Arial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777C" w14:textId="48954332" w:rsidR="002470A3" w:rsidRPr="00BF528B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</w:rPr>
            </w:pPr>
            <w:r w:rsidRPr="00BF528B">
              <w:rPr>
                <w:rFonts w:eastAsia="Arial"/>
              </w:rPr>
              <w:t>S31 – S35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9D13" w14:textId="5D7F64B8" w:rsidR="002470A3" w:rsidRPr="0066203A" w:rsidRDefault="002470A3" w:rsidP="00247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bCs/>
              </w:rPr>
            </w:pPr>
            <w:r w:rsidRPr="0066203A">
              <w:rPr>
                <w:rFonts w:eastAsia="Arial"/>
                <w:bCs/>
              </w:rPr>
              <w:t>Cursuri</w:t>
            </w:r>
          </w:p>
        </w:tc>
      </w:tr>
    </w:tbl>
    <w:p w14:paraId="18843C16" w14:textId="77777777" w:rsidR="009C33F2" w:rsidRDefault="009C33F2" w:rsidP="009C33F2">
      <w:pPr>
        <w:rPr>
          <w:rFonts w:eastAsia="Calibri"/>
          <w:bCs/>
          <w:i/>
          <w:iCs/>
        </w:rPr>
      </w:pPr>
    </w:p>
    <w:p w14:paraId="6FEE00B6" w14:textId="77777777" w:rsidR="00E25877" w:rsidRPr="00E25877" w:rsidRDefault="00E25877" w:rsidP="00E25877">
      <w:pPr>
        <w:rPr>
          <w:rFonts w:eastAsia="Calibri"/>
          <w:bCs/>
          <w:i/>
          <w:iCs/>
        </w:rPr>
      </w:pPr>
      <w:r w:rsidRPr="00E25877">
        <w:rPr>
          <w:rFonts w:eastAsia="Calibri"/>
          <w:bCs/>
          <w:i/>
          <w:iCs/>
        </w:rPr>
        <w:t xml:space="preserve">Planificarea calendaristică este realizată pentru anul școlar 2023 – 2024, care are 36 de săptămâni de cursuri (OME nr. 3800/09.03.2023). </w:t>
      </w:r>
    </w:p>
    <w:p w14:paraId="189E40A1" w14:textId="77777777" w:rsidR="00E25877" w:rsidRPr="00E25877" w:rsidRDefault="00E25877" w:rsidP="00E25877">
      <w:pPr>
        <w:rPr>
          <w:rFonts w:eastAsia="Calibri"/>
          <w:bCs/>
          <w:i/>
          <w:iCs/>
        </w:rPr>
      </w:pPr>
    </w:p>
    <w:p w14:paraId="0A22135E" w14:textId="77777777" w:rsidR="00E25877" w:rsidRPr="00E25877" w:rsidRDefault="00E25877" w:rsidP="00E25877">
      <w:pPr>
        <w:rPr>
          <w:rFonts w:eastAsia="Calibri"/>
          <w:bCs/>
          <w:i/>
          <w:iCs/>
        </w:rPr>
      </w:pPr>
      <w:r w:rsidRPr="00E25877">
        <w:rPr>
          <w:rFonts w:eastAsia="Calibri"/>
          <w:bCs/>
          <w:i/>
          <w:iCs/>
        </w:rPr>
        <w:t xml:space="preserve">*În programa școlară pentru disciplina Matematică, clasele a V-a – a VIII-a, aprobată prin ordinul ministrului </w:t>
      </w:r>
      <w:proofErr w:type="spellStart"/>
      <w:r w:rsidRPr="00E25877">
        <w:rPr>
          <w:rFonts w:eastAsia="Calibri"/>
          <w:bCs/>
          <w:i/>
          <w:iCs/>
        </w:rPr>
        <w:t>educaţiei</w:t>
      </w:r>
      <w:proofErr w:type="spellEnd"/>
      <w:r w:rsidRPr="00E25877">
        <w:rPr>
          <w:rFonts w:eastAsia="Calibri"/>
          <w:bCs/>
          <w:i/>
          <w:iCs/>
        </w:rPr>
        <w:t xml:space="preserve"> </w:t>
      </w:r>
      <w:proofErr w:type="spellStart"/>
      <w:r w:rsidRPr="00E25877">
        <w:rPr>
          <w:rFonts w:eastAsia="Calibri"/>
          <w:bCs/>
          <w:i/>
          <w:iCs/>
        </w:rPr>
        <w:t>naţionale</w:t>
      </w:r>
      <w:proofErr w:type="spellEnd"/>
      <w:r w:rsidRPr="00E25877">
        <w:rPr>
          <w:rFonts w:eastAsia="Calibri"/>
          <w:bCs/>
          <w:i/>
          <w:iCs/>
        </w:rPr>
        <w:t xml:space="preserve"> nr. 3393/28.02.2017, cu referire la conținuturi este inclusă următoarea Notă: </w:t>
      </w:r>
      <w:proofErr w:type="spellStart"/>
      <w:r w:rsidRPr="00E25877">
        <w:rPr>
          <w:rFonts w:eastAsia="Calibri"/>
          <w:bCs/>
          <w:i/>
          <w:iCs/>
        </w:rPr>
        <w:t>Conţinuturile</w:t>
      </w:r>
      <w:proofErr w:type="spellEnd"/>
      <w:r w:rsidRPr="00E25877">
        <w:rPr>
          <w:rFonts w:eastAsia="Calibri"/>
          <w:bCs/>
          <w:i/>
          <w:iCs/>
        </w:rPr>
        <w:t xml:space="preserve"> vor fi abordate din perspectiva competențelor specifice. </w:t>
      </w:r>
    </w:p>
    <w:p w14:paraId="584DBD70" w14:textId="77777777" w:rsidR="00E25877" w:rsidRPr="00E25877" w:rsidRDefault="00E25877" w:rsidP="00E25877">
      <w:pPr>
        <w:rPr>
          <w:rFonts w:eastAsia="Calibri"/>
          <w:bCs/>
          <w:i/>
          <w:iCs/>
          <w:color w:val="FF0000"/>
        </w:rPr>
      </w:pPr>
      <w:r w:rsidRPr="00E25877">
        <w:rPr>
          <w:rFonts w:eastAsia="Calibri"/>
          <w:bCs/>
          <w:i/>
          <w:iCs/>
        </w:rPr>
        <w:t>**Structura anului școlar 2023 - 2024 prevede o vacanță de o săptămână, în perioada 12 februarie – 3 martie 2024, la decizia inspectoratelor școlare județene/al municipiului București. În exemplul de planificare prezentat, această vacanța este stabilită în perioada 12 februarie – 18 februarie 2024.</w:t>
      </w:r>
    </w:p>
    <w:p w14:paraId="396945AF" w14:textId="77777777" w:rsidR="00E25877" w:rsidRPr="00E25877" w:rsidRDefault="00E25877" w:rsidP="00E25877">
      <w:pPr>
        <w:rPr>
          <w:rFonts w:eastAsia="Calibri"/>
          <w:bCs/>
          <w:i/>
          <w:iCs/>
        </w:rPr>
      </w:pPr>
      <w:r w:rsidRPr="00E25877">
        <w:rPr>
          <w:rFonts w:eastAsia="Calibri"/>
          <w:bCs/>
          <w:i/>
          <w:iCs/>
        </w:rPr>
        <w:t xml:space="preserve">***Programul „Săptămâna verde” și Programul național „Școala altfel” se desfășoară în perioada 11 septembrie 2023 – 26 aprilie 2024, în intervale de câte 5 zile consecutive lucrătoare, a căror planificare se află la decizia unității de învățământ. Derularea celor două programe nu se planifică în același interval de cursuri (modul de învățare), conform OME nr. 3800/2023. În exemplul prezentat, Programul național „Școala altfel” este planificat în săptămâna S19 (Modulul 3) și Programul „Săptămâna verde” este planificat în săptămâna S29 (modulul 4). </w:t>
      </w:r>
    </w:p>
    <w:p w14:paraId="3A308EAA" w14:textId="16A315CE" w:rsidR="00F60B49" w:rsidRPr="009C33F2" w:rsidRDefault="00E25877" w:rsidP="00E25877">
      <w:pPr>
        <w:rPr>
          <w:rFonts w:eastAsia="Calibri"/>
          <w:bCs/>
          <w:i/>
          <w:iCs/>
        </w:rPr>
      </w:pPr>
      <w:r w:rsidRPr="00B406FE">
        <w:rPr>
          <w:rFonts w:eastAsia="Calibri"/>
          <w:bCs/>
          <w:i/>
          <w:iCs/>
        </w:rPr>
        <w:t>**** Competențele specifice abordate într-o unitate de învățare vor fi urmărite în diferite momente ale anului școlar, în diferite contexte, pentru a permite exersarea și dezvoltarea acestora</w:t>
      </w:r>
    </w:p>
    <w:p w14:paraId="32B3A87B" w14:textId="77777777" w:rsidR="003E1002" w:rsidRPr="009C33F2" w:rsidRDefault="003E1002" w:rsidP="009C33F2">
      <w:pPr>
        <w:rPr>
          <w:bCs/>
        </w:rPr>
      </w:pPr>
    </w:p>
    <w:p w14:paraId="5615525C" w14:textId="338BD56A" w:rsidR="00406A52" w:rsidRDefault="00406A52" w:rsidP="00406A52">
      <w:pPr>
        <w:rPr>
          <w:b/>
          <w:bCs/>
        </w:rPr>
      </w:pPr>
      <w:r w:rsidRPr="003E1002">
        <w:rPr>
          <w:b/>
          <w:bCs/>
        </w:rPr>
        <w:t>Competențe specifice – clasa a VIII-a</w:t>
      </w:r>
    </w:p>
    <w:p w14:paraId="57DAC960" w14:textId="3558F282" w:rsidR="009C33F2" w:rsidRPr="009C33F2" w:rsidRDefault="009C33F2" w:rsidP="009C33F2">
      <w:r w:rsidRPr="009C33F2">
        <w:t>1.1. Recunoașterea apartenenței unui număr real la o mulțime</w:t>
      </w:r>
    </w:p>
    <w:p w14:paraId="7F6C5BC9" w14:textId="305C3972" w:rsidR="009C33F2" w:rsidRPr="009C33F2" w:rsidRDefault="009C33F2" w:rsidP="009C33F2">
      <w:r w:rsidRPr="009C33F2">
        <w:t>1.2. Identificarea componentelor unei expresii algebrice</w:t>
      </w:r>
    </w:p>
    <w:p w14:paraId="7B0A2E25" w14:textId="5D14AA8C" w:rsidR="009C33F2" w:rsidRPr="009C33F2" w:rsidRDefault="009C33F2" w:rsidP="009C33F2">
      <w:r w:rsidRPr="009C33F2">
        <w:t>1.3. Identificarea unor dependențe funcționale în diferite situații date</w:t>
      </w:r>
    </w:p>
    <w:p w14:paraId="509932A8" w14:textId="7CDF986B" w:rsidR="009C33F2" w:rsidRPr="009C33F2" w:rsidRDefault="009C33F2" w:rsidP="009C33F2">
      <w:r w:rsidRPr="009C33F2">
        <w:t>1.4. Identificarea unor figuri plane sau a unor elemente caracteristice acestora în configurații spațiale date</w:t>
      </w:r>
    </w:p>
    <w:p w14:paraId="2039428E" w14:textId="28E73FBA" w:rsidR="009C33F2" w:rsidRPr="009C33F2" w:rsidRDefault="009C33F2" w:rsidP="009C33F2">
      <w:r w:rsidRPr="009C33F2">
        <w:t>1.5. Identificarea corpurilor geometrice și a elementelor metrice necesare pentru calcularea ariei sau a volumului acestora</w:t>
      </w:r>
    </w:p>
    <w:p w14:paraId="4FBB0E29" w14:textId="77777777" w:rsidR="009C33F2" w:rsidRPr="009C33F2" w:rsidRDefault="009C33F2" w:rsidP="009C33F2">
      <w:r w:rsidRPr="009C33F2">
        <w:t xml:space="preserve">2.1. Efectuarea unor </w:t>
      </w:r>
      <w:proofErr w:type="spellStart"/>
      <w:r w:rsidRPr="009C33F2">
        <w:t>operaţii</w:t>
      </w:r>
      <w:proofErr w:type="spellEnd"/>
      <w:r w:rsidRPr="009C33F2">
        <w:t xml:space="preserve"> cu intervale numerice reprezentate pe axa numerelor sau cu mulțimi definite printr-o proprietate a elementelor ei</w:t>
      </w:r>
    </w:p>
    <w:p w14:paraId="561B2D29" w14:textId="77777777" w:rsidR="009C33F2" w:rsidRPr="009C33F2" w:rsidRDefault="009C33F2" w:rsidP="009C33F2">
      <w:r w:rsidRPr="009C33F2">
        <w:t>2.2. Aplicarea unor reguli de calcul cu numere reale exprimate prin litere</w:t>
      </w:r>
    </w:p>
    <w:p w14:paraId="6BA057CE" w14:textId="77777777" w:rsidR="009C33F2" w:rsidRPr="009C33F2" w:rsidRDefault="009C33F2" w:rsidP="009C33F2">
      <w:r w:rsidRPr="009C33F2">
        <w:t xml:space="preserve">2.3. Descrierea unei </w:t>
      </w:r>
      <w:proofErr w:type="spellStart"/>
      <w:r w:rsidRPr="009C33F2">
        <w:t>dependenţe</w:t>
      </w:r>
      <w:proofErr w:type="spellEnd"/>
      <w:r w:rsidRPr="009C33F2">
        <w:t xml:space="preserve"> </w:t>
      </w:r>
      <w:proofErr w:type="spellStart"/>
      <w:r w:rsidRPr="009C33F2">
        <w:t>funcţionale</w:t>
      </w:r>
      <w:proofErr w:type="spellEnd"/>
      <w:r w:rsidRPr="009C33F2">
        <w:t xml:space="preserve"> într-o </w:t>
      </w:r>
      <w:proofErr w:type="spellStart"/>
      <w:r w:rsidRPr="009C33F2">
        <w:t>situaţie</w:t>
      </w:r>
      <w:proofErr w:type="spellEnd"/>
      <w:r w:rsidRPr="009C33F2">
        <w:t xml:space="preserve"> dată, folosind diagrame, tabele sau formule</w:t>
      </w:r>
    </w:p>
    <w:p w14:paraId="015578D8" w14:textId="77777777" w:rsidR="009C33F2" w:rsidRPr="009C33F2" w:rsidRDefault="009C33F2" w:rsidP="009C33F2">
      <w:r w:rsidRPr="009C33F2">
        <w:t xml:space="preserve">2.4. Reprezentarea, prin desen sau prin modele, a unor </w:t>
      </w:r>
      <w:proofErr w:type="spellStart"/>
      <w:r w:rsidRPr="009C33F2">
        <w:t>configuraţii</w:t>
      </w:r>
      <w:proofErr w:type="spellEnd"/>
      <w:r w:rsidRPr="009C33F2">
        <w:t xml:space="preserve"> </w:t>
      </w:r>
      <w:proofErr w:type="spellStart"/>
      <w:r w:rsidRPr="009C33F2">
        <w:t>spaţiale</w:t>
      </w:r>
      <w:proofErr w:type="spellEnd"/>
      <w:r w:rsidRPr="009C33F2">
        <w:t xml:space="preserve"> date</w:t>
      </w:r>
    </w:p>
    <w:p w14:paraId="4709A573" w14:textId="77777777" w:rsidR="009C33F2" w:rsidRPr="009C33F2" w:rsidRDefault="009C33F2" w:rsidP="009C33F2">
      <w:r w:rsidRPr="009C33F2">
        <w:t>2.5. Prelucrarea unor date caracteristice ale corpurilor geometrice studiate în vederea calculării unor elemente ale acestora</w:t>
      </w:r>
    </w:p>
    <w:p w14:paraId="581D0258" w14:textId="77777777" w:rsidR="009C33F2" w:rsidRPr="009C33F2" w:rsidRDefault="009C33F2" w:rsidP="009C33F2">
      <w:r w:rsidRPr="009C33F2">
        <w:t xml:space="preserve">3.1. Utilizarea unor procedee matematice pentru operații cu intervale și rezolvarea inecuațiilor în  </w:t>
      </w:r>
    </w:p>
    <w:p w14:paraId="6BEFDFE7" w14:textId="5C159CCB" w:rsidR="009C33F2" w:rsidRPr="009C33F2" w:rsidRDefault="009C33F2" w:rsidP="009C33F2">
      <w:r w:rsidRPr="009C33F2">
        <w:t xml:space="preserve">3.2. Utilizarea formulelor de calcul prescurtat </w:t>
      </w:r>
      <w:proofErr w:type="spellStart"/>
      <w:r w:rsidRPr="009C33F2">
        <w:t>şi</w:t>
      </w:r>
      <w:proofErr w:type="spellEnd"/>
      <w:r w:rsidRPr="009C33F2">
        <w:t xml:space="preserve"> a unor algoritmi pentru rezolvarea </w:t>
      </w:r>
      <w:proofErr w:type="spellStart"/>
      <w:r w:rsidRPr="009C33F2">
        <w:t>ecuaţiilor</w:t>
      </w:r>
      <w:proofErr w:type="spellEnd"/>
      <w:r w:rsidRPr="009C33F2">
        <w:t xml:space="preserve"> </w:t>
      </w:r>
      <w:proofErr w:type="spellStart"/>
      <w:r w:rsidRPr="009C33F2">
        <w:t>şi</w:t>
      </w:r>
      <w:proofErr w:type="spellEnd"/>
      <w:r w:rsidRPr="009C33F2">
        <w:t xml:space="preserve"> a </w:t>
      </w:r>
      <w:proofErr w:type="spellStart"/>
      <w:r w:rsidRPr="009C33F2">
        <w:t>inecuaţiilor</w:t>
      </w:r>
      <w:proofErr w:type="spellEnd"/>
    </w:p>
    <w:p w14:paraId="6C6D9D5F" w14:textId="77777777" w:rsidR="009C33F2" w:rsidRPr="009C33F2" w:rsidRDefault="009C33F2" w:rsidP="009C33F2">
      <w:r w:rsidRPr="009C33F2">
        <w:t>3.3. Reprezentarea în diverse moduri a unor funcții cu scopul caracterizării acestora</w:t>
      </w:r>
    </w:p>
    <w:p w14:paraId="443B3A7A" w14:textId="77777777" w:rsidR="009C33F2" w:rsidRPr="009C33F2" w:rsidRDefault="009C33F2" w:rsidP="009C33F2">
      <w:r w:rsidRPr="009C33F2">
        <w:t xml:space="preserve">3.4. Utilizarea măsurilor unghiurilor </w:t>
      </w:r>
      <w:proofErr w:type="spellStart"/>
      <w:r w:rsidRPr="009C33F2">
        <w:t>şi</w:t>
      </w:r>
      <w:proofErr w:type="spellEnd"/>
      <w:r w:rsidRPr="009C33F2">
        <w:t xml:space="preserve"> a </w:t>
      </w:r>
      <w:proofErr w:type="spellStart"/>
      <w:r w:rsidRPr="009C33F2">
        <w:t>distanţelor</w:t>
      </w:r>
      <w:proofErr w:type="spellEnd"/>
      <w:r w:rsidRPr="009C33F2">
        <w:t xml:space="preserve"> pentru stabilirea </w:t>
      </w:r>
      <w:proofErr w:type="spellStart"/>
      <w:r w:rsidRPr="009C33F2">
        <w:t>poziţiilor</w:t>
      </w:r>
      <w:proofErr w:type="spellEnd"/>
      <w:r w:rsidRPr="009C33F2">
        <w:t xml:space="preserve"> relative între drepte </w:t>
      </w:r>
      <w:proofErr w:type="spellStart"/>
      <w:r w:rsidRPr="009C33F2">
        <w:t>şi</w:t>
      </w:r>
      <w:proofErr w:type="spellEnd"/>
      <w:r w:rsidRPr="009C33F2">
        <w:t>/sau plane</w:t>
      </w:r>
    </w:p>
    <w:p w14:paraId="2F3F22A1" w14:textId="77777777" w:rsidR="009C33F2" w:rsidRPr="009C33F2" w:rsidRDefault="009C33F2" w:rsidP="009C33F2">
      <w:r w:rsidRPr="009C33F2">
        <w:t>3.5. Alegerea metodei adecvate pentru calcularea unor caracteristici numerice ale corpurilor geometrice</w:t>
      </w:r>
    </w:p>
    <w:p w14:paraId="242038D5" w14:textId="77777777" w:rsidR="009C33F2" w:rsidRPr="009C33F2" w:rsidRDefault="009C33F2" w:rsidP="009C33F2">
      <w:r w:rsidRPr="009C33F2">
        <w:t xml:space="preserve">4.1. Folosirea terminologiei aferente </w:t>
      </w:r>
      <w:proofErr w:type="spellStart"/>
      <w:r w:rsidRPr="009C33F2">
        <w:t>noţiunilor</w:t>
      </w:r>
      <w:proofErr w:type="spellEnd"/>
      <w:r w:rsidRPr="009C33F2">
        <w:t xml:space="preserve"> de mulțime, de interval numeric și de inecuații</w:t>
      </w:r>
    </w:p>
    <w:p w14:paraId="0330FBA7" w14:textId="77777777" w:rsidR="009C33F2" w:rsidRPr="009C33F2" w:rsidRDefault="009C33F2" w:rsidP="009C33F2">
      <w:r w:rsidRPr="009C33F2">
        <w:t xml:space="preserve">4.2 .Exprimarea matematică a unor </w:t>
      </w:r>
      <w:proofErr w:type="spellStart"/>
      <w:r w:rsidRPr="009C33F2">
        <w:t>situaţii</w:t>
      </w:r>
      <w:proofErr w:type="spellEnd"/>
      <w:r w:rsidRPr="009C33F2">
        <w:t xml:space="preserve"> concrete prin calcul algebric</w:t>
      </w:r>
    </w:p>
    <w:p w14:paraId="0932F8F5" w14:textId="77777777" w:rsidR="009C33F2" w:rsidRPr="009C33F2" w:rsidRDefault="009C33F2" w:rsidP="009C33F2">
      <w:r w:rsidRPr="009C33F2">
        <w:t xml:space="preserve">4.3. Utilizarea unui limbaj specific pentru formularea unor opinii referitoare la diferite dependențe </w:t>
      </w:r>
      <w:proofErr w:type="spellStart"/>
      <w:r w:rsidRPr="009C33F2">
        <w:t>funcţionale</w:t>
      </w:r>
      <w:proofErr w:type="spellEnd"/>
    </w:p>
    <w:p w14:paraId="038586D5" w14:textId="77777777" w:rsidR="009C33F2" w:rsidRPr="009C33F2" w:rsidRDefault="009C33F2" w:rsidP="009C33F2">
      <w:r w:rsidRPr="009C33F2">
        <w:t>4.4. Descrierea în limbaj matematic a elementelor unei configurații geometrice</w:t>
      </w:r>
    </w:p>
    <w:p w14:paraId="349249D9" w14:textId="77777777" w:rsidR="009C33F2" w:rsidRPr="009C33F2" w:rsidRDefault="009C33F2" w:rsidP="009C33F2">
      <w:r w:rsidRPr="009C33F2">
        <w:t xml:space="preserve">4.5. Utilizarea unor termeni </w:t>
      </w:r>
      <w:proofErr w:type="spellStart"/>
      <w:r w:rsidRPr="009C33F2">
        <w:t>şi</w:t>
      </w:r>
      <w:proofErr w:type="spellEnd"/>
      <w:r w:rsidRPr="009C33F2">
        <w:t xml:space="preserve"> expresii specifice pentru descrierea </w:t>
      </w:r>
      <w:proofErr w:type="spellStart"/>
      <w:r w:rsidRPr="009C33F2">
        <w:t>proprietăţilor</w:t>
      </w:r>
      <w:proofErr w:type="spellEnd"/>
      <w:r w:rsidRPr="009C33F2">
        <w:t xml:space="preserve"> figurilor </w:t>
      </w:r>
      <w:proofErr w:type="spellStart"/>
      <w:r w:rsidRPr="009C33F2">
        <w:t>şi</w:t>
      </w:r>
      <w:proofErr w:type="spellEnd"/>
      <w:r w:rsidRPr="009C33F2">
        <w:t xml:space="preserve"> corpurilor geometrice</w:t>
      </w:r>
    </w:p>
    <w:p w14:paraId="6B27E86B" w14:textId="77777777" w:rsidR="009C33F2" w:rsidRPr="009C33F2" w:rsidRDefault="009C33F2" w:rsidP="009C33F2">
      <w:r w:rsidRPr="009C33F2">
        <w:t xml:space="preserve">5.1. Interpretarea unei </w:t>
      </w:r>
      <w:proofErr w:type="spellStart"/>
      <w:r w:rsidRPr="009C33F2">
        <w:t>situaţii</w:t>
      </w:r>
      <w:proofErr w:type="spellEnd"/>
      <w:r w:rsidRPr="009C33F2">
        <w:t xml:space="preserve"> date utilizând intervale și </w:t>
      </w:r>
      <w:proofErr w:type="spellStart"/>
      <w:r w:rsidRPr="009C33F2">
        <w:t>inecuaţii</w:t>
      </w:r>
      <w:proofErr w:type="spellEnd"/>
    </w:p>
    <w:p w14:paraId="750C3AF7" w14:textId="77777777" w:rsidR="009C33F2" w:rsidRPr="009C33F2" w:rsidRDefault="009C33F2" w:rsidP="009C33F2">
      <w:r w:rsidRPr="009C33F2">
        <w:lastRenderedPageBreak/>
        <w:t xml:space="preserve">5.2. Interpretarea unei </w:t>
      </w:r>
      <w:proofErr w:type="spellStart"/>
      <w:r w:rsidRPr="009C33F2">
        <w:t>situaţii</w:t>
      </w:r>
      <w:proofErr w:type="spellEnd"/>
      <w:r w:rsidRPr="009C33F2">
        <w:t xml:space="preserve"> date utilizând calcul algebric</w:t>
      </w:r>
    </w:p>
    <w:p w14:paraId="713F1DB9" w14:textId="77777777" w:rsidR="009C33F2" w:rsidRPr="009C33F2" w:rsidRDefault="009C33F2" w:rsidP="009C33F2">
      <w:r w:rsidRPr="009C33F2">
        <w:t xml:space="preserve">5.3. Analizarea unor </w:t>
      </w:r>
      <w:proofErr w:type="spellStart"/>
      <w:r w:rsidRPr="009C33F2">
        <w:t>funcţii</w:t>
      </w:r>
      <w:proofErr w:type="spellEnd"/>
      <w:r w:rsidRPr="009C33F2">
        <w:t xml:space="preserve"> în context intra și interdisciplinar</w:t>
      </w:r>
    </w:p>
    <w:p w14:paraId="1D643620" w14:textId="77777777" w:rsidR="009C33F2" w:rsidRPr="009C33F2" w:rsidRDefault="009C33F2" w:rsidP="009C33F2">
      <w:r w:rsidRPr="009C33F2">
        <w:t xml:space="preserve">5.4. Alegerea reprezentărilor geometrice adecvate în vederea descrierii unor </w:t>
      </w:r>
      <w:proofErr w:type="spellStart"/>
      <w:r w:rsidRPr="009C33F2">
        <w:t>configuraţii</w:t>
      </w:r>
      <w:proofErr w:type="spellEnd"/>
      <w:r w:rsidRPr="009C33F2">
        <w:t xml:space="preserve"> </w:t>
      </w:r>
      <w:proofErr w:type="spellStart"/>
      <w:r w:rsidRPr="009C33F2">
        <w:t>spaţiale</w:t>
      </w:r>
      <w:proofErr w:type="spellEnd"/>
      <w:r w:rsidRPr="009C33F2">
        <w:t xml:space="preserve"> </w:t>
      </w:r>
      <w:proofErr w:type="spellStart"/>
      <w:r w:rsidRPr="009C33F2">
        <w:t>şi</w:t>
      </w:r>
      <w:proofErr w:type="spellEnd"/>
      <w:r w:rsidRPr="009C33F2">
        <w:t xml:space="preserve"> a calculării unor elemente metrice</w:t>
      </w:r>
    </w:p>
    <w:p w14:paraId="4BBA4127" w14:textId="0F7F9565" w:rsidR="009C33F2" w:rsidRDefault="009C33F2" w:rsidP="009C33F2">
      <w:r w:rsidRPr="009C33F2">
        <w:t xml:space="preserve">5.5. Analizarea </w:t>
      </w:r>
      <w:proofErr w:type="spellStart"/>
      <w:r w:rsidRPr="009C33F2">
        <w:t>condiţiilor</w:t>
      </w:r>
      <w:proofErr w:type="spellEnd"/>
      <w:r w:rsidRPr="009C33F2">
        <w:t xml:space="preserve"> necesare pentru ca o </w:t>
      </w:r>
      <w:proofErr w:type="spellStart"/>
      <w:r w:rsidRPr="009C33F2">
        <w:t>configuraţie</w:t>
      </w:r>
      <w:proofErr w:type="spellEnd"/>
      <w:r w:rsidRPr="009C33F2">
        <w:t xml:space="preserve"> geometrică spațială să verifice anumite </w:t>
      </w:r>
      <w:proofErr w:type="spellStart"/>
      <w:r w:rsidRPr="009C33F2">
        <w:t>cerinţe</w:t>
      </w:r>
      <w:proofErr w:type="spellEnd"/>
      <w:r w:rsidRPr="009C33F2">
        <w:t xml:space="preserve"> date</w:t>
      </w:r>
    </w:p>
    <w:p w14:paraId="5AF12DD1" w14:textId="77777777" w:rsidR="009C33F2" w:rsidRDefault="009C33F2" w:rsidP="009C33F2">
      <w:r>
        <w:t xml:space="preserve">6.1. Rezolvarea unor </w:t>
      </w:r>
      <w:proofErr w:type="spellStart"/>
      <w:r>
        <w:t>situaţii</w:t>
      </w:r>
      <w:proofErr w:type="spellEnd"/>
      <w:r>
        <w:t xml:space="preserve"> date, utilizând intervale numerice sau inecuații</w:t>
      </w:r>
    </w:p>
    <w:p w14:paraId="7177940C" w14:textId="77777777" w:rsidR="009C33F2" w:rsidRDefault="009C33F2" w:rsidP="009C33F2">
      <w:r>
        <w:t xml:space="preserve">6.2. Interpretarea matematică a unor probleme practice prin utilizarea </w:t>
      </w:r>
      <w:proofErr w:type="spellStart"/>
      <w:r>
        <w:t>ecuaţiilor</w:t>
      </w:r>
      <w:proofErr w:type="spellEnd"/>
      <w:r>
        <w:t xml:space="preserve"> sau a formulelor de calcul </w:t>
      </w:r>
      <w:proofErr w:type="spellStart"/>
      <w:r>
        <w:t>prescurat</w:t>
      </w:r>
      <w:proofErr w:type="spellEnd"/>
    </w:p>
    <w:p w14:paraId="13778A7F" w14:textId="77777777" w:rsidR="009C33F2" w:rsidRDefault="009C33F2" w:rsidP="009C33F2">
      <w:r>
        <w:t xml:space="preserve">6.3. Modelarea cu ajutorul </w:t>
      </w:r>
      <w:proofErr w:type="spellStart"/>
      <w:r>
        <w:t>funcţiilor</w:t>
      </w:r>
      <w:proofErr w:type="spellEnd"/>
      <w:r>
        <w:t xml:space="preserve"> a unor fenomene din viața reală</w:t>
      </w:r>
    </w:p>
    <w:p w14:paraId="6C08E09B" w14:textId="77777777" w:rsidR="009C33F2" w:rsidRDefault="009C33F2" w:rsidP="009C33F2">
      <w:r>
        <w:t xml:space="preserve">6.4. Modelarea unor </w:t>
      </w:r>
      <w:proofErr w:type="spellStart"/>
      <w:r>
        <w:t>situaţii</w:t>
      </w:r>
      <w:proofErr w:type="spellEnd"/>
      <w:r>
        <w:t xml:space="preserve"> practice în limbaj geometric, utilizând configurații spațiale</w:t>
      </w:r>
    </w:p>
    <w:p w14:paraId="2C93057B" w14:textId="2B9D9C89" w:rsidR="009C33F2" w:rsidRDefault="009C33F2" w:rsidP="009C33F2">
      <w:r>
        <w:t>6.5. Interpretarea informațiilor referitoare la distanțe, arii și volume după modelarea printr-o configurație spațială a unei situații date din cotidian</w:t>
      </w:r>
    </w:p>
    <w:p w14:paraId="4CCD6B82" w14:textId="77777777" w:rsidR="00E25877" w:rsidRDefault="00E25877" w:rsidP="009C33F2"/>
    <w:p w14:paraId="0D8EB806" w14:textId="77777777" w:rsidR="00E25877" w:rsidRDefault="00E25877" w:rsidP="009C33F2"/>
    <w:p w14:paraId="0DA06B68" w14:textId="77777777" w:rsidR="00E25877" w:rsidRDefault="00E25877" w:rsidP="00E25877">
      <w:pPr>
        <w:rPr>
          <w:b/>
          <w:bCs/>
        </w:rPr>
      </w:pPr>
    </w:p>
    <w:p w14:paraId="5E452209" w14:textId="77777777" w:rsidR="00E25877" w:rsidRDefault="00E25877" w:rsidP="00E25877">
      <w:pPr>
        <w:rPr>
          <w:rFonts w:eastAsia="Calibri"/>
          <w:b/>
        </w:rPr>
      </w:pPr>
    </w:p>
    <w:p w14:paraId="1D37A863" w14:textId="77777777" w:rsidR="00E25877" w:rsidRDefault="00E25877" w:rsidP="00E25877">
      <w:pPr>
        <w:rPr>
          <w:rFonts w:eastAsia="Calibri"/>
          <w:b/>
          <w:sz w:val="22"/>
          <w:szCs w:val="22"/>
        </w:rPr>
      </w:pPr>
      <w:r w:rsidRPr="000D3CD2">
        <w:rPr>
          <w:rFonts w:eastAsia="Calibri"/>
          <w:b/>
          <w:sz w:val="22"/>
          <w:szCs w:val="22"/>
        </w:rPr>
        <w:t>Planificarea este realizată pentru următoarea structură a anului școlar:</w:t>
      </w:r>
    </w:p>
    <w:p w14:paraId="7B438DC4" w14:textId="77777777" w:rsidR="00E25877" w:rsidRDefault="00E25877" w:rsidP="00E25877">
      <w:pPr>
        <w:rPr>
          <w:rFonts w:eastAsia="Calibri"/>
          <w:b/>
          <w:sz w:val="22"/>
          <w:szCs w:val="22"/>
        </w:rPr>
      </w:pPr>
    </w:p>
    <w:tbl>
      <w:tblPr>
        <w:tblW w:w="499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571"/>
        <w:gridCol w:w="917"/>
        <w:gridCol w:w="917"/>
        <w:gridCol w:w="917"/>
        <w:gridCol w:w="307"/>
        <w:gridCol w:w="610"/>
        <w:gridCol w:w="917"/>
        <w:gridCol w:w="917"/>
        <w:gridCol w:w="613"/>
        <w:gridCol w:w="304"/>
        <w:gridCol w:w="917"/>
        <w:gridCol w:w="917"/>
        <w:gridCol w:w="923"/>
      </w:tblGrid>
      <w:tr w:rsidR="00E25877" w:rsidRPr="000D3CD2" w14:paraId="0C43245A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noWrap/>
            <w:vAlign w:val="bottom"/>
            <w:hideMark/>
          </w:tcPr>
          <w:p w14:paraId="1D16E708" w14:textId="77777777" w:rsidR="00E25877" w:rsidRPr="000D3CD2" w:rsidRDefault="00E25877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14:paraId="12A9E0BF" w14:textId="77777777" w:rsidR="00E25877" w:rsidRPr="000D3CD2" w:rsidRDefault="00E25877" w:rsidP="00D70854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Perioada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1A1FB3C4" w14:textId="77777777" w:rsidR="00E25877" w:rsidRPr="000D3CD2" w:rsidRDefault="00E25877" w:rsidP="00D70854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noWrap/>
            <w:vAlign w:val="bottom"/>
            <w:hideMark/>
          </w:tcPr>
          <w:p w14:paraId="4D401868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Săptămânile de școală</w:t>
            </w:r>
          </w:p>
        </w:tc>
        <w:tc>
          <w:tcPr>
            <w:tcW w:w="10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2EF51C15" w14:textId="77777777" w:rsidR="00E25877" w:rsidRPr="000D3CD2" w:rsidRDefault="00E25877" w:rsidP="00D70854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25877" w:rsidRPr="000D3CD2" w14:paraId="09874FA4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6D6588E" w14:textId="77777777" w:rsidR="00E25877" w:rsidRPr="000D3CD2" w:rsidRDefault="00E25877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80FFA7A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 xml:space="preserve">11 septembrie – 27 octombrie 2023 </w:t>
            </w:r>
          </w:p>
          <w:p w14:paraId="480911AE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(7 săptămâni)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F8279D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1147EFD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A58784A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F0B9A8E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B35142C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E53CCF9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1FEB695D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5E6D5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4F40" w14:textId="77777777" w:rsidR="00E25877" w:rsidRPr="000D3CD2" w:rsidRDefault="00E25877" w:rsidP="00D70854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03DF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25877" w:rsidRPr="000D3CD2" w14:paraId="75166D5E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270700F3" w14:textId="77777777" w:rsidR="00E25877" w:rsidRPr="000D3CD2" w:rsidRDefault="00E25877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2BC30DC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6 noiembrie – 22 decembrie 2023</w:t>
            </w:r>
          </w:p>
          <w:p w14:paraId="18AB45CF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(7 săptămâni)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DA1E086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62F7C13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6B7C76F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36AC1B1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195915E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1F6BCE8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1B9F07E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BCDF1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6AEC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A772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25877" w:rsidRPr="000D3CD2" w14:paraId="1FDD8F9A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86EAEC0" w14:textId="77777777" w:rsidR="00E25877" w:rsidRPr="000D3CD2" w:rsidRDefault="00E25877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32E27A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 xml:space="preserve">8 ianuarie – </w:t>
            </w:r>
            <w:r w:rsidRPr="00A11B0E">
              <w:rPr>
                <w:rFonts w:eastAsia="Calibri"/>
                <w:sz w:val="22"/>
                <w:szCs w:val="22"/>
              </w:rPr>
              <w:t>9</w:t>
            </w:r>
            <w:r w:rsidRPr="000D3CD2">
              <w:rPr>
                <w:rFonts w:eastAsia="Calibri"/>
                <w:sz w:val="22"/>
                <w:szCs w:val="22"/>
              </w:rPr>
              <w:t xml:space="preserve"> februarie 2024</w:t>
            </w:r>
          </w:p>
          <w:p w14:paraId="40273D5C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</w:t>
            </w:r>
            <w:r w:rsidRPr="00A11B0E">
              <w:rPr>
                <w:rFonts w:eastAsia="Calibri"/>
                <w:sz w:val="22"/>
                <w:szCs w:val="22"/>
              </w:rPr>
              <w:t>4</w:t>
            </w:r>
            <w:r w:rsidRPr="000D3CD2">
              <w:rPr>
                <w:rFonts w:eastAsia="Calibri"/>
                <w:sz w:val="22"/>
                <w:szCs w:val="22"/>
              </w:rPr>
              <w:t xml:space="preserve"> săptămâni + </w:t>
            </w:r>
            <w:r w:rsidRPr="000D3CD2">
              <w:rPr>
                <w:rFonts w:eastAsia="Calibri"/>
                <w:b/>
                <w:bCs/>
                <w:i/>
                <w:iCs/>
                <w:color w:val="C45911" w:themeColor="accent2" w:themeShade="BF"/>
                <w:sz w:val="22"/>
                <w:szCs w:val="22"/>
              </w:rPr>
              <w:t>Școala altfel</w:t>
            </w:r>
            <w:r w:rsidRPr="000D3CD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69C07F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00AAC51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48173A4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53E6114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51EF18A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51A97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9FC6D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DF41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8B9D" w14:textId="77777777" w:rsidR="00E25877" w:rsidRPr="000D3CD2" w:rsidRDefault="00E25877" w:rsidP="00D70854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o-RO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F6C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25877" w:rsidRPr="000D3CD2" w14:paraId="692DF30E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1DAD7B9" w14:textId="77777777" w:rsidR="00E25877" w:rsidRPr="000D3CD2" w:rsidRDefault="00E25877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3928058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A11B0E">
              <w:rPr>
                <w:rFonts w:eastAsia="Calibri"/>
                <w:sz w:val="22"/>
                <w:szCs w:val="22"/>
              </w:rPr>
              <w:t>19 februarie</w:t>
            </w:r>
            <w:r w:rsidRPr="000D3CD2">
              <w:rPr>
                <w:rFonts w:eastAsia="Calibri"/>
                <w:sz w:val="22"/>
                <w:szCs w:val="22"/>
              </w:rPr>
              <w:t xml:space="preserve"> – 26 aprilie 2024</w:t>
            </w:r>
          </w:p>
          <w:p w14:paraId="765262EB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</w:t>
            </w:r>
            <w:r w:rsidRPr="00A11B0E">
              <w:rPr>
                <w:rFonts w:eastAsia="Calibri"/>
                <w:sz w:val="22"/>
                <w:szCs w:val="22"/>
              </w:rPr>
              <w:t>9</w:t>
            </w:r>
            <w:r w:rsidRPr="000D3CD2">
              <w:rPr>
                <w:rFonts w:eastAsia="Calibri"/>
                <w:sz w:val="22"/>
                <w:szCs w:val="22"/>
              </w:rPr>
              <w:t xml:space="preserve"> săptămâni + </w:t>
            </w:r>
            <w:r w:rsidRPr="000D3CD2">
              <w:rPr>
                <w:rFonts w:eastAsia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  <w:t>Săptămâna verde</w:t>
            </w:r>
            <w:r w:rsidRPr="000D3CD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A9BEFE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810E638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B5CEB47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6BAE339" w14:textId="77777777" w:rsidR="00E25877" w:rsidRPr="000D3CD2" w:rsidRDefault="00E25877" w:rsidP="00D70854">
            <w:pPr>
              <w:jc w:val="center"/>
              <w:rPr>
                <w:rFonts w:eastAsia="Calibri"/>
                <w:color w:val="FFFF00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AABF924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281C899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7F96C6D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6C15914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283390B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3040AD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</w:p>
        </w:tc>
      </w:tr>
      <w:tr w:rsidR="00E25877" w:rsidRPr="000D3CD2" w14:paraId="3358FDC4" w14:textId="77777777" w:rsidTr="00D70854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22D2417F" w14:textId="77777777" w:rsidR="00E25877" w:rsidRPr="000D3CD2" w:rsidRDefault="00E25877" w:rsidP="00D70854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7275DB4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8 mai – 21 iunie 2024</w:t>
            </w:r>
          </w:p>
          <w:p w14:paraId="3C42C7EA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(7 săptămâni)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FC29DB" w14:textId="77777777" w:rsidR="00E25877" w:rsidRPr="000D3CD2" w:rsidRDefault="00E25877" w:rsidP="00D7085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D3CD2">
              <w:rPr>
                <w:rFonts w:eastAsia="Calibri"/>
                <w:bCs/>
                <w:sz w:val="22"/>
                <w:szCs w:val="22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CDEAC33" w14:textId="77777777" w:rsidR="00E25877" w:rsidRPr="000D3CD2" w:rsidRDefault="00E25877" w:rsidP="00D7085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580DABE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B54B065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AFFF8D2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8F959F2" w14:textId="77777777" w:rsidR="00E25877" w:rsidRPr="000D3CD2" w:rsidRDefault="00E25877" w:rsidP="00D70854">
            <w:pPr>
              <w:jc w:val="center"/>
              <w:rPr>
                <w:rFonts w:eastAsia="Calibri"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50FC6198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D38E566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6A73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82EF" w14:textId="77777777" w:rsidR="00E25877" w:rsidRPr="000D3CD2" w:rsidRDefault="00E25877" w:rsidP="00D7085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80C141A" w14:textId="77777777" w:rsidR="00E25877" w:rsidRPr="000D3CD2" w:rsidRDefault="00E25877" w:rsidP="00E25877">
      <w:pPr>
        <w:jc w:val="left"/>
        <w:rPr>
          <w:rFonts w:eastAsia="Calibri"/>
          <w:sz w:val="22"/>
          <w:szCs w:val="22"/>
        </w:rPr>
      </w:pPr>
    </w:p>
    <w:p w14:paraId="026C29BA" w14:textId="77777777" w:rsidR="00E25877" w:rsidRDefault="00E25877" w:rsidP="00E25877"/>
    <w:sectPr w:rsidR="00E25877" w:rsidSect="003E1002">
      <w:footerReference w:type="default" r:id="rId49"/>
      <w:pgSz w:w="16838" w:h="11906" w:orient="landscape"/>
      <w:pgMar w:top="709" w:right="1440" w:bottom="1276" w:left="1440" w:header="720" w:footer="5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C9311" w14:textId="77777777" w:rsidR="00E9457B" w:rsidRDefault="00E9457B" w:rsidP="003E1002">
      <w:r>
        <w:separator/>
      </w:r>
    </w:p>
  </w:endnote>
  <w:endnote w:type="continuationSeparator" w:id="0">
    <w:p w14:paraId="5BD937ED" w14:textId="77777777" w:rsidR="00E9457B" w:rsidRDefault="00E9457B" w:rsidP="003E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980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2C67A" w14:textId="3F1C429A" w:rsidR="003E1002" w:rsidRDefault="003E10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59C78" w14:textId="77777777" w:rsidR="003E1002" w:rsidRDefault="003E1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5D269" w14:textId="77777777" w:rsidR="00E9457B" w:rsidRDefault="00E9457B" w:rsidP="003E1002">
      <w:r>
        <w:separator/>
      </w:r>
    </w:p>
  </w:footnote>
  <w:footnote w:type="continuationSeparator" w:id="0">
    <w:p w14:paraId="69FF1EFF" w14:textId="77777777" w:rsidR="00E9457B" w:rsidRDefault="00E9457B" w:rsidP="003E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924"/>
    <w:multiLevelType w:val="multilevel"/>
    <w:tmpl w:val="2BF02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27337D"/>
    <w:multiLevelType w:val="hybridMultilevel"/>
    <w:tmpl w:val="7AE8B9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64C2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7FDE05E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020CA"/>
    <w:multiLevelType w:val="hybridMultilevel"/>
    <w:tmpl w:val="33467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CE3EA4"/>
    <w:multiLevelType w:val="hybridMultilevel"/>
    <w:tmpl w:val="CB90E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27215"/>
    <w:multiLevelType w:val="hybridMultilevel"/>
    <w:tmpl w:val="ABCA0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9857EC"/>
    <w:multiLevelType w:val="hybridMultilevel"/>
    <w:tmpl w:val="1D72FF2A"/>
    <w:lvl w:ilvl="0" w:tplc="7FDE0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674DE"/>
    <w:multiLevelType w:val="hybridMultilevel"/>
    <w:tmpl w:val="83E2F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433A46"/>
    <w:multiLevelType w:val="hybridMultilevel"/>
    <w:tmpl w:val="79E84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D5895"/>
    <w:multiLevelType w:val="hybridMultilevel"/>
    <w:tmpl w:val="3F0AC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5750F8"/>
    <w:multiLevelType w:val="hybridMultilevel"/>
    <w:tmpl w:val="77AC9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1565B3"/>
    <w:multiLevelType w:val="hybridMultilevel"/>
    <w:tmpl w:val="B5C6F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6730C8"/>
    <w:multiLevelType w:val="hybridMultilevel"/>
    <w:tmpl w:val="38F80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52"/>
    <w:rsid w:val="000103C3"/>
    <w:rsid w:val="00013127"/>
    <w:rsid w:val="00020BE6"/>
    <w:rsid w:val="0003084F"/>
    <w:rsid w:val="000768D6"/>
    <w:rsid w:val="000C61C3"/>
    <w:rsid w:val="000F0A59"/>
    <w:rsid w:val="000F4C63"/>
    <w:rsid w:val="00107584"/>
    <w:rsid w:val="00154697"/>
    <w:rsid w:val="001A19E3"/>
    <w:rsid w:val="001B456D"/>
    <w:rsid w:val="002470A3"/>
    <w:rsid w:val="0025737D"/>
    <w:rsid w:val="002A0A19"/>
    <w:rsid w:val="002B0829"/>
    <w:rsid w:val="002B7171"/>
    <w:rsid w:val="002C298B"/>
    <w:rsid w:val="0032656E"/>
    <w:rsid w:val="00337279"/>
    <w:rsid w:val="00342D02"/>
    <w:rsid w:val="00377DC3"/>
    <w:rsid w:val="003D0B34"/>
    <w:rsid w:val="003D3853"/>
    <w:rsid w:val="003E1002"/>
    <w:rsid w:val="003F6CBB"/>
    <w:rsid w:val="00401B34"/>
    <w:rsid w:val="00406A52"/>
    <w:rsid w:val="00427534"/>
    <w:rsid w:val="004809F6"/>
    <w:rsid w:val="00483F38"/>
    <w:rsid w:val="004A62B7"/>
    <w:rsid w:val="004C4691"/>
    <w:rsid w:val="004E3D08"/>
    <w:rsid w:val="004F105D"/>
    <w:rsid w:val="00523277"/>
    <w:rsid w:val="00544C00"/>
    <w:rsid w:val="00554FB8"/>
    <w:rsid w:val="00565AB3"/>
    <w:rsid w:val="0057256F"/>
    <w:rsid w:val="005B6007"/>
    <w:rsid w:val="005C3040"/>
    <w:rsid w:val="005D596B"/>
    <w:rsid w:val="005F2575"/>
    <w:rsid w:val="006277E7"/>
    <w:rsid w:val="00655ECC"/>
    <w:rsid w:val="0066203A"/>
    <w:rsid w:val="00697954"/>
    <w:rsid w:val="006A5CCD"/>
    <w:rsid w:val="006E214C"/>
    <w:rsid w:val="00701ADD"/>
    <w:rsid w:val="007231B1"/>
    <w:rsid w:val="007657F1"/>
    <w:rsid w:val="00783121"/>
    <w:rsid w:val="007943AF"/>
    <w:rsid w:val="007B7941"/>
    <w:rsid w:val="007D14ED"/>
    <w:rsid w:val="00817095"/>
    <w:rsid w:val="0087283B"/>
    <w:rsid w:val="008930EB"/>
    <w:rsid w:val="008C5868"/>
    <w:rsid w:val="009013C9"/>
    <w:rsid w:val="009B22E9"/>
    <w:rsid w:val="009C33F2"/>
    <w:rsid w:val="00A83231"/>
    <w:rsid w:val="00A8603A"/>
    <w:rsid w:val="00AE336A"/>
    <w:rsid w:val="00AE51B3"/>
    <w:rsid w:val="00B00A65"/>
    <w:rsid w:val="00B355E6"/>
    <w:rsid w:val="00BB4BF2"/>
    <w:rsid w:val="00BC63CF"/>
    <w:rsid w:val="00BD740A"/>
    <w:rsid w:val="00BF528B"/>
    <w:rsid w:val="00C47C9F"/>
    <w:rsid w:val="00C56575"/>
    <w:rsid w:val="00C959A7"/>
    <w:rsid w:val="00D12A9C"/>
    <w:rsid w:val="00D174EB"/>
    <w:rsid w:val="00D2426E"/>
    <w:rsid w:val="00D54D51"/>
    <w:rsid w:val="00D82ACD"/>
    <w:rsid w:val="00DE63B2"/>
    <w:rsid w:val="00E02EFA"/>
    <w:rsid w:val="00E15F2E"/>
    <w:rsid w:val="00E25877"/>
    <w:rsid w:val="00E6031A"/>
    <w:rsid w:val="00E73DB7"/>
    <w:rsid w:val="00E765C5"/>
    <w:rsid w:val="00E9457B"/>
    <w:rsid w:val="00F107A3"/>
    <w:rsid w:val="00F26A57"/>
    <w:rsid w:val="00F57573"/>
    <w:rsid w:val="00F60B49"/>
    <w:rsid w:val="00F65B02"/>
    <w:rsid w:val="00FA4B80"/>
    <w:rsid w:val="00FA601C"/>
    <w:rsid w:val="00F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FA7CDC"/>
  <w15:chartTrackingRefBased/>
  <w15:docId w15:val="{C437F948-5503-491F-8DE7-D2A0B900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A5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ody 2,List Paragraph11,List Paragraph111,Akapit z listą BS,List_Paragraph,Multilevel para_II,Outlines a.b.c.,Akapit z lista BS,Antes de enumeración,Listă colorată - Accentuare 11,Bullet,Citation List"/>
    <w:basedOn w:val="Normal"/>
    <w:link w:val="ListParagraphChar"/>
    <w:uiPriority w:val="34"/>
    <w:qFormat/>
    <w:rsid w:val="00406A52"/>
    <w:pPr>
      <w:widowControl w:val="0"/>
      <w:ind w:left="720"/>
      <w:contextualSpacing/>
    </w:pPr>
  </w:style>
  <w:style w:type="table" w:customStyle="1" w:styleId="3">
    <w:name w:val="3"/>
    <w:basedOn w:val="TableNormal"/>
    <w:rsid w:val="00406A52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aliases w:val="Normal bullet 2 Char,body 2 Char,List Paragraph11 Char,List Paragraph111 Char,Akapit z listą BS Char,List_Paragraph Char,Multilevel para_II Char,Outlines a.b.c. Char,Akapit z lista BS Char,Antes de enumeración Char,Bullet Char"/>
    <w:link w:val="ListParagraph"/>
    <w:uiPriority w:val="34"/>
    <w:locked/>
    <w:rsid w:val="00406A52"/>
    <w:rPr>
      <w:rFonts w:ascii="Times New Roman" w:hAnsi="Times New Roman" w:cs="Times New Roman"/>
      <w:sz w:val="24"/>
      <w:szCs w:val="24"/>
      <w:lang w:val="ro-RO"/>
    </w:rPr>
  </w:style>
  <w:style w:type="character" w:styleId="CommentReference">
    <w:name w:val="annotation reference"/>
    <w:basedOn w:val="DefaultParagraphFont"/>
    <w:unhideWhenUsed/>
    <w:rsid w:val="00406A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6A52"/>
    <w:pPr>
      <w:jc w:val="left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406A5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406A5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0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002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E10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002"/>
    <w:rPr>
      <w:rFonts w:ascii="Times New Roman" w:hAnsi="Times New Roman" w:cs="Times New Roman"/>
      <w:sz w:val="24"/>
      <w:szCs w:val="24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F2E"/>
    <w:pPr>
      <w:jc w:val="both"/>
    </w:pPr>
    <w:rPr>
      <w:rFonts w:eastAsiaTheme="minorHAnsi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F2E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0BAAC-54B5-C54C-928F-3E84D24A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1759</Words>
  <Characters>10521</Characters>
  <Application>Microsoft Office Word</Application>
  <DocSecurity>0</DocSecurity>
  <Lines>526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Cătălin Osiceanu</cp:lastModifiedBy>
  <cp:revision>5</cp:revision>
  <dcterms:created xsi:type="dcterms:W3CDTF">2023-08-31T13:31:00Z</dcterms:created>
  <dcterms:modified xsi:type="dcterms:W3CDTF">2023-09-10T11:14:00Z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d579be0d652f0035294145967c7bab5e5f297e921cebe014b3cdd036424bb1dc</vt:lpwstr>
  </property>
</Properties>
</file>