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5F6F2A" w14:textId="75539C7C" w:rsidR="00CD7988" w:rsidRDefault="00CD7988" w:rsidP="00CD798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hAnsi="Times New Roman" w:cs="Times New Roman"/>
          <w:b/>
          <w:bCs/>
          <w:color w:val="7030A0"/>
          <w:sz w:val="24"/>
          <w:szCs w:val="24"/>
          <w:lang w:val="ro-RO"/>
        </w:rPr>
      </w:pPr>
      <w:bookmarkStart w:id="0" w:name="_GoBack"/>
      <w:bookmarkEnd w:id="0"/>
      <w:r w:rsidRPr="00321BF0">
        <w:rPr>
          <w:rFonts w:ascii="Times New Roman" w:hAnsi="Times New Roman" w:cs="Times New Roman"/>
          <w:b/>
          <w:bCs/>
          <w:color w:val="7030A0"/>
          <w:sz w:val="24"/>
          <w:szCs w:val="24"/>
          <w:lang w:val="ro-RO"/>
        </w:rPr>
        <w:t>MATEMATICĂ - PROGRAMA 3_Filiera vocaţională, profil artistic_Specializările Arhitectură, Arte ambientale, Design</w:t>
      </w:r>
    </w:p>
    <w:p w14:paraId="35C25C80" w14:textId="455B2E61" w:rsidR="00FB46F9" w:rsidRPr="00321BF0" w:rsidRDefault="00FB46F9" w:rsidP="00CD798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hAnsi="Times New Roman" w:cs="Times New Roman"/>
          <w:b/>
          <w:bCs/>
          <w:color w:val="7030A0"/>
          <w:sz w:val="24"/>
          <w:szCs w:val="24"/>
          <w:lang w:val="ro-RO"/>
        </w:rPr>
      </w:pPr>
      <w:r w:rsidRPr="00B66B47">
        <w:rPr>
          <w:rFonts w:ascii="Times New Roman" w:hAnsi="Times New Roman"/>
          <w:b/>
          <w:bCs/>
          <w:color w:val="538135" w:themeColor="accent6" w:themeShade="BF"/>
          <w:sz w:val="22"/>
          <w:szCs w:val="22"/>
          <w:lang w:val="ro-RO"/>
        </w:rPr>
        <w:t>EXEMPLU DE PLANIFICARE CALENDARISTICĂ ANUALĂ</w:t>
      </w:r>
    </w:p>
    <w:p w14:paraId="0B2761E9" w14:textId="77777777" w:rsidR="00CD7988" w:rsidRPr="00F83C66" w:rsidRDefault="00CD7988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b/>
          <w:color w:val="002060"/>
          <w:sz w:val="22"/>
          <w:szCs w:val="22"/>
          <w:lang w:val="ro-RO"/>
        </w:rPr>
      </w:pPr>
    </w:p>
    <w:p w14:paraId="6B49EC45" w14:textId="77777777" w:rsidR="00830EC7" w:rsidRPr="00F83C66" w:rsidRDefault="006A2189">
      <w:pPr>
        <w:pBdr>
          <w:left w:val="single" w:sz="4" w:space="4" w:color="000000"/>
        </w:pBdr>
        <w:shd w:val="clear" w:color="auto" w:fill="E5F5FF"/>
        <w:spacing w:after="0" w:line="240" w:lineRule="auto"/>
        <w:rPr>
          <w:rFonts w:ascii="Times New Roman" w:eastAsia="Times New Roman" w:hAnsi="Times New Roman" w:cs="Times New Roman"/>
          <w:b/>
          <w:color w:val="002060"/>
          <w:sz w:val="22"/>
          <w:szCs w:val="22"/>
          <w:lang w:val="fr-FR"/>
        </w:rPr>
      </w:pPr>
      <w:r w:rsidRPr="00F83C66">
        <w:rPr>
          <w:rFonts w:ascii="Times New Roman" w:eastAsia="Times New Roman" w:hAnsi="Times New Roman" w:cs="Times New Roman"/>
          <w:b/>
          <w:color w:val="002060"/>
          <w:sz w:val="22"/>
          <w:szCs w:val="22"/>
          <w:lang w:val="fr-FR"/>
        </w:rPr>
        <w:t>Unitatea de învăţământ: …………………</w:t>
      </w:r>
    </w:p>
    <w:p w14:paraId="4D045859" w14:textId="77777777" w:rsidR="00830EC7" w:rsidRPr="00F83C66" w:rsidRDefault="006A2189">
      <w:pPr>
        <w:pBdr>
          <w:left w:val="single" w:sz="4" w:space="4" w:color="000000"/>
        </w:pBdr>
        <w:shd w:val="clear" w:color="auto" w:fill="E5F5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22"/>
          <w:szCs w:val="22"/>
          <w:lang w:val="fr-FR"/>
        </w:rPr>
      </w:pPr>
      <w:r w:rsidRPr="00F83C66">
        <w:rPr>
          <w:rFonts w:ascii="Times New Roman" w:eastAsia="Times New Roman" w:hAnsi="Times New Roman" w:cs="Times New Roman"/>
          <w:b/>
          <w:color w:val="002060"/>
          <w:sz w:val="22"/>
          <w:szCs w:val="22"/>
          <w:lang w:val="fr-FR"/>
        </w:rPr>
        <w:t>PLANIFICARE CALENDARISTICĂ ANUALĂ</w:t>
      </w:r>
    </w:p>
    <w:p w14:paraId="3ABE3223" w14:textId="2CC672FD" w:rsidR="00830EC7" w:rsidRPr="00C62A85" w:rsidRDefault="0078654E" w:rsidP="0078654E">
      <w:pPr>
        <w:pBdr>
          <w:left w:val="single" w:sz="4" w:space="4" w:color="000000"/>
        </w:pBdr>
        <w:shd w:val="clear" w:color="auto" w:fill="E5F5FF"/>
        <w:tabs>
          <w:tab w:val="left" w:pos="4037"/>
          <w:tab w:val="center" w:pos="7001"/>
        </w:tabs>
        <w:spacing w:after="0" w:line="240" w:lineRule="auto"/>
        <w:rPr>
          <w:rFonts w:ascii="Times New Roman" w:eastAsia="Times New Roman" w:hAnsi="Times New Roman" w:cs="Times New Roman"/>
          <w:b/>
          <w:color w:val="002060"/>
          <w:sz w:val="22"/>
          <w:szCs w:val="22"/>
        </w:rPr>
      </w:pPr>
      <w:r w:rsidRPr="00F83C66">
        <w:rPr>
          <w:rFonts w:ascii="Times New Roman" w:eastAsia="Times New Roman" w:hAnsi="Times New Roman" w:cs="Times New Roman"/>
          <w:b/>
          <w:color w:val="002060"/>
          <w:sz w:val="22"/>
          <w:szCs w:val="22"/>
          <w:lang w:val="fr-FR"/>
        </w:rPr>
        <w:tab/>
      </w:r>
      <w:r w:rsidRPr="00F83C66">
        <w:rPr>
          <w:rFonts w:ascii="Times New Roman" w:eastAsia="Times New Roman" w:hAnsi="Times New Roman" w:cs="Times New Roman"/>
          <w:b/>
          <w:color w:val="002060"/>
          <w:sz w:val="22"/>
          <w:szCs w:val="22"/>
          <w:lang w:val="fr-FR"/>
        </w:rPr>
        <w:tab/>
      </w:r>
      <w:r w:rsidRPr="00C62A85">
        <w:rPr>
          <w:rFonts w:ascii="Times New Roman" w:eastAsia="Times New Roman" w:hAnsi="Times New Roman" w:cs="Times New Roman"/>
          <w:b/>
          <w:color w:val="002060"/>
          <w:sz w:val="22"/>
          <w:szCs w:val="22"/>
        </w:rPr>
        <w:t>ANUL ŞCOLAR 2023 – 2024*</w:t>
      </w:r>
    </w:p>
    <w:p w14:paraId="783396E0" w14:textId="77777777" w:rsidR="00830EC7" w:rsidRPr="00C62A85" w:rsidRDefault="006A2189">
      <w:pPr>
        <w:pBdr>
          <w:left w:val="single" w:sz="4" w:space="4" w:color="000000"/>
        </w:pBdr>
        <w:shd w:val="clear" w:color="auto" w:fill="E5F5FF"/>
        <w:spacing w:after="0" w:line="240" w:lineRule="auto"/>
        <w:rPr>
          <w:rFonts w:ascii="Times New Roman" w:eastAsia="Times New Roman" w:hAnsi="Times New Roman" w:cs="Times New Roman"/>
          <w:b/>
          <w:color w:val="002060"/>
          <w:sz w:val="22"/>
          <w:szCs w:val="22"/>
        </w:rPr>
      </w:pPr>
      <w:r w:rsidRPr="00C62A85">
        <w:rPr>
          <w:rFonts w:ascii="Times New Roman" w:eastAsia="Times New Roman" w:hAnsi="Times New Roman" w:cs="Times New Roman"/>
          <w:b/>
          <w:color w:val="002060"/>
          <w:sz w:val="22"/>
          <w:szCs w:val="22"/>
        </w:rPr>
        <w:t>Matematică</w:t>
      </w:r>
    </w:p>
    <w:p w14:paraId="6E300F6D" w14:textId="77777777" w:rsidR="00830EC7" w:rsidRPr="00C62A85" w:rsidRDefault="006A2189">
      <w:pPr>
        <w:pBdr>
          <w:left w:val="single" w:sz="4" w:space="4" w:color="000000"/>
        </w:pBdr>
        <w:shd w:val="clear" w:color="auto" w:fill="E5F5FF"/>
        <w:spacing w:after="0" w:line="240" w:lineRule="auto"/>
        <w:rPr>
          <w:rFonts w:ascii="Times New Roman" w:eastAsia="Times New Roman" w:hAnsi="Times New Roman" w:cs="Times New Roman"/>
          <w:b/>
          <w:color w:val="002060"/>
          <w:sz w:val="22"/>
          <w:szCs w:val="22"/>
        </w:rPr>
      </w:pPr>
      <w:r w:rsidRPr="00C62A85">
        <w:rPr>
          <w:rFonts w:ascii="Times New Roman" w:eastAsia="Times New Roman" w:hAnsi="Times New Roman" w:cs="Times New Roman"/>
          <w:b/>
          <w:color w:val="002060"/>
          <w:sz w:val="22"/>
          <w:szCs w:val="22"/>
        </w:rPr>
        <w:t>Clasa a XI-a (Arhitectură/Arte ambientale/Design)</w:t>
      </w:r>
    </w:p>
    <w:p w14:paraId="44CCB2C5" w14:textId="77777777" w:rsidR="00830EC7" w:rsidRPr="00C62A85" w:rsidRDefault="006A2189">
      <w:pPr>
        <w:pBdr>
          <w:left w:val="single" w:sz="4" w:space="4" w:color="000000"/>
        </w:pBdr>
        <w:shd w:val="clear" w:color="auto" w:fill="E5F5FF"/>
        <w:spacing w:after="0" w:line="240" w:lineRule="auto"/>
        <w:rPr>
          <w:rFonts w:ascii="Times New Roman" w:eastAsia="Times New Roman" w:hAnsi="Times New Roman" w:cs="Times New Roman"/>
          <w:b/>
          <w:color w:val="002060"/>
          <w:sz w:val="22"/>
          <w:szCs w:val="22"/>
        </w:rPr>
      </w:pPr>
      <w:r w:rsidRPr="00C62A85">
        <w:rPr>
          <w:rFonts w:ascii="Times New Roman" w:eastAsia="Times New Roman" w:hAnsi="Times New Roman" w:cs="Times New Roman"/>
          <w:b/>
          <w:color w:val="002060"/>
          <w:sz w:val="22"/>
          <w:szCs w:val="22"/>
        </w:rPr>
        <w:t>2 ore/săptămână</w:t>
      </w:r>
    </w:p>
    <w:tbl>
      <w:tblPr>
        <w:tblStyle w:val="a"/>
        <w:tblW w:w="14395" w:type="dxa"/>
        <w:tblBorders>
          <w:top w:val="single" w:sz="4" w:space="0" w:color="8EAADB"/>
          <w:left w:val="single" w:sz="4" w:space="0" w:color="000000"/>
          <w:bottom w:val="single" w:sz="4" w:space="0" w:color="8EAADB"/>
          <w:right w:val="single" w:sz="4" w:space="0" w:color="000000"/>
          <w:insideH w:val="single" w:sz="4" w:space="0" w:color="8EAADB"/>
          <w:insideV w:val="single" w:sz="4" w:space="0" w:color="8EAADB"/>
        </w:tblBorders>
        <w:tblLayout w:type="fixed"/>
        <w:tblLook w:val="0400" w:firstRow="0" w:lastRow="0" w:firstColumn="0" w:lastColumn="0" w:noHBand="0" w:noVBand="1"/>
      </w:tblPr>
      <w:tblGrid>
        <w:gridCol w:w="2191"/>
        <w:gridCol w:w="1530"/>
        <w:gridCol w:w="5139"/>
        <w:gridCol w:w="1082"/>
        <w:gridCol w:w="1434"/>
        <w:gridCol w:w="3019"/>
      </w:tblGrid>
      <w:tr w:rsidR="00830EC7" w14:paraId="757F6A1D" w14:textId="77777777" w:rsidTr="00181DF7">
        <w:trPr>
          <w:tblHeader/>
        </w:trPr>
        <w:tc>
          <w:tcPr>
            <w:tcW w:w="2191" w:type="dxa"/>
            <w:shd w:val="clear" w:color="auto" w:fill="002060"/>
            <w:vAlign w:val="center"/>
          </w:tcPr>
          <w:p w14:paraId="37F5D2D9" w14:textId="77777777" w:rsidR="00830EC7" w:rsidRDefault="006A2189">
            <w:pPr>
              <w:jc w:val="center"/>
              <w:rPr>
                <w:rFonts w:ascii="Times New Roman" w:eastAsia="Times New Roman" w:hAnsi="Times New Roman" w:cs="Times New Roman"/>
                <w:color w:val="FFFFFF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2"/>
                <w:szCs w:val="22"/>
              </w:rPr>
              <w:t>Unități de învățare</w:t>
            </w:r>
          </w:p>
        </w:tc>
        <w:tc>
          <w:tcPr>
            <w:tcW w:w="1530" w:type="dxa"/>
            <w:shd w:val="clear" w:color="auto" w:fill="002060"/>
            <w:vAlign w:val="center"/>
          </w:tcPr>
          <w:p w14:paraId="6CA69DE1" w14:textId="77777777" w:rsidR="00830EC7" w:rsidRDefault="006A2189">
            <w:pPr>
              <w:jc w:val="center"/>
              <w:rPr>
                <w:rFonts w:ascii="Times New Roman" w:eastAsia="Times New Roman" w:hAnsi="Times New Roman" w:cs="Times New Roman"/>
                <w:color w:val="FFFFFF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2"/>
                <w:szCs w:val="22"/>
              </w:rPr>
              <w:t>Competențe specifice</w:t>
            </w:r>
          </w:p>
        </w:tc>
        <w:tc>
          <w:tcPr>
            <w:tcW w:w="5139" w:type="dxa"/>
            <w:shd w:val="clear" w:color="auto" w:fill="002060"/>
            <w:vAlign w:val="center"/>
          </w:tcPr>
          <w:p w14:paraId="4F03B2C7" w14:textId="77777777" w:rsidR="00830EC7" w:rsidRDefault="006A2189">
            <w:pPr>
              <w:jc w:val="center"/>
              <w:rPr>
                <w:rFonts w:ascii="Times New Roman" w:eastAsia="Times New Roman" w:hAnsi="Times New Roman" w:cs="Times New Roman"/>
                <w:color w:val="FFFFFF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2"/>
                <w:szCs w:val="22"/>
              </w:rPr>
              <w:t>Conținuturi</w:t>
            </w:r>
          </w:p>
        </w:tc>
        <w:tc>
          <w:tcPr>
            <w:tcW w:w="1082" w:type="dxa"/>
            <w:shd w:val="clear" w:color="auto" w:fill="002060"/>
            <w:vAlign w:val="center"/>
          </w:tcPr>
          <w:p w14:paraId="5BEE67D0" w14:textId="77777777" w:rsidR="00830EC7" w:rsidRDefault="006A2189">
            <w:pPr>
              <w:jc w:val="center"/>
              <w:rPr>
                <w:rFonts w:ascii="Times New Roman" w:eastAsia="Times New Roman" w:hAnsi="Times New Roman" w:cs="Times New Roman"/>
                <w:color w:val="FFFFFF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2"/>
                <w:szCs w:val="22"/>
              </w:rPr>
              <w:t>Număr de ore alocate</w:t>
            </w:r>
          </w:p>
        </w:tc>
        <w:tc>
          <w:tcPr>
            <w:tcW w:w="1434" w:type="dxa"/>
            <w:shd w:val="clear" w:color="auto" w:fill="002060"/>
            <w:vAlign w:val="center"/>
          </w:tcPr>
          <w:p w14:paraId="64118980" w14:textId="77777777" w:rsidR="00830EC7" w:rsidRDefault="006A2189">
            <w:pPr>
              <w:jc w:val="center"/>
              <w:rPr>
                <w:rFonts w:ascii="Times New Roman" w:eastAsia="Times New Roman" w:hAnsi="Times New Roman" w:cs="Times New Roman"/>
                <w:color w:val="FFFFFF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2"/>
                <w:szCs w:val="22"/>
              </w:rPr>
              <w:t>Săptămâna</w:t>
            </w:r>
          </w:p>
        </w:tc>
        <w:tc>
          <w:tcPr>
            <w:tcW w:w="3019" w:type="dxa"/>
            <w:shd w:val="clear" w:color="auto" w:fill="002060"/>
            <w:vAlign w:val="center"/>
          </w:tcPr>
          <w:p w14:paraId="0FD4E5C5" w14:textId="77777777" w:rsidR="00830EC7" w:rsidRDefault="006A2189">
            <w:pPr>
              <w:jc w:val="center"/>
              <w:rPr>
                <w:rFonts w:ascii="Times New Roman" w:eastAsia="Times New Roman" w:hAnsi="Times New Roman" w:cs="Times New Roman"/>
                <w:color w:val="FFFFFF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2"/>
                <w:szCs w:val="22"/>
              </w:rPr>
              <w:t>Observații/ Modulul</w:t>
            </w:r>
          </w:p>
        </w:tc>
      </w:tr>
      <w:tr w:rsidR="00830EC7" w:rsidRPr="00F83C66" w14:paraId="31ABD58B" w14:textId="77777777" w:rsidTr="00181DF7">
        <w:tc>
          <w:tcPr>
            <w:tcW w:w="2191" w:type="dxa"/>
            <w:vAlign w:val="center"/>
          </w:tcPr>
          <w:p w14:paraId="3416D98A" w14:textId="77777777" w:rsidR="00830EC7" w:rsidRDefault="006A2189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  <w:t>[</w:t>
            </w:r>
            <w:r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</w:rPr>
              <w:t>se menționează titluri/teme</w:t>
            </w:r>
            <w:r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  <w:t>]</w:t>
            </w:r>
          </w:p>
        </w:tc>
        <w:tc>
          <w:tcPr>
            <w:tcW w:w="1530" w:type="dxa"/>
            <w:vAlign w:val="center"/>
          </w:tcPr>
          <w:p w14:paraId="6BA45879" w14:textId="77777777" w:rsidR="00830EC7" w:rsidRDefault="006A2189">
            <w:pPr>
              <w:ind w:left="-100" w:right="-89"/>
              <w:jc w:val="center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  <w:t>[</w:t>
            </w:r>
            <w:r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</w:rPr>
              <w:t>se precizează numărul criterial al competențelor specifice din programa școlară</w:t>
            </w:r>
            <w:r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  <w:t>]</w:t>
            </w:r>
          </w:p>
        </w:tc>
        <w:tc>
          <w:tcPr>
            <w:tcW w:w="5139" w:type="dxa"/>
            <w:vAlign w:val="center"/>
          </w:tcPr>
          <w:p w14:paraId="1AE315E4" w14:textId="77777777" w:rsidR="00830EC7" w:rsidRDefault="006A2189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  <w:t>[</w:t>
            </w:r>
            <w:r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</w:rPr>
              <w:t>din conținuturile programei școlare</w:t>
            </w:r>
            <w:r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  <w:t>]</w:t>
            </w:r>
          </w:p>
        </w:tc>
        <w:tc>
          <w:tcPr>
            <w:tcW w:w="1082" w:type="dxa"/>
            <w:vAlign w:val="center"/>
          </w:tcPr>
          <w:p w14:paraId="14CB9017" w14:textId="77777777" w:rsidR="00830EC7" w:rsidRPr="00F83C66" w:rsidRDefault="006A2189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val="fr-FR"/>
              </w:rPr>
            </w:pPr>
            <w:r w:rsidRPr="00F83C66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val="fr-FR"/>
              </w:rPr>
              <w:t>[</w:t>
            </w:r>
            <w:r w:rsidRPr="00F83C66"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val="fr-FR"/>
              </w:rPr>
              <w:t>stabilite de către cadrul didactic</w:t>
            </w:r>
            <w:r w:rsidRPr="00F83C66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val="fr-FR"/>
              </w:rPr>
              <w:t>]</w:t>
            </w:r>
          </w:p>
        </w:tc>
        <w:tc>
          <w:tcPr>
            <w:tcW w:w="1434" w:type="dxa"/>
            <w:vAlign w:val="center"/>
          </w:tcPr>
          <w:p w14:paraId="6063880A" w14:textId="77777777" w:rsidR="00830EC7" w:rsidRPr="00F83C66" w:rsidRDefault="006A2189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val="fr-FR"/>
              </w:rPr>
            </w:pPr>
            <w:r w:rsidRPr="00F83C66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val="fr-FR"/>
              </w:rPr>
              <w:t>[</w:t>
            </w:r>
            <w:r w:rsidRPr="00F83C66"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val="fr-FR"/>
              </w:rPr>
              <w:t>se precizează săptămâna sau săptămânile</w:t>
            </w:r>
            <w:r w:rsidRPr="00F83C66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val="fr-FR"/>
              </w:rPr>
              <w:t>]</w:t>
            </w:r>
          </w:p>
        </w:tc>
        <w:tc>
          <w:tcPr>
            <w:tcW w:w="3019" w:type="dxa"/>
            <w:vAlign w:val="center"/>
          </w:tcPr>
          <w:p w14:paraId="6566BE9F" w14:textId="77777777" w:rsidR="00830EC7" w:rsidRPr="00F83C66" w:rsidRDefault="006A2189">
            <w:pPr>
              <w:ind w:left="-103" w:right="-2"/>
              <w:jc w:val="center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val="fr-FR"/>
              </w:rPr>
            </w:pPr>
            <w:r w:rsidRPr="00F83C66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val="fr-FR"/>
              </w:rPr>
              <w:t>[</w:t>
            </w:r>
            <w:r w:rsidRPr="00F83C66"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val="fr-FR"/>
              </w:rPr>
              <w:t>se menționează, de exemplu,</w:t>
            </w:r>
            <w:r w:rsidRPr="00F83C66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val="fr-FR"/>
              </w:rPr>
              <w:t xml:space="preserve"> </w:t>
            </w:r>
            <w:r w:rsidRPr="00F83C66"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val="fr-FR"/>
              </w:rPr>
              <w:t>modificări în urma realizării activității didactice la clasă</w:t>
            </w:r>
            <w:r w:rsidRPr="00F83C66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val="fr-FR"/>
              </w:rPr>
              <w:t>]</w:t>
            </w:r>
          </w:p>
        </w:tc>
      </w:tr>
      <w:tr w:rsidR="00830EC7" w14:paraId="0AA74A3C" w14:textId="77777777" w:rsidTr="00181DF7">
        <w:trPr>
          <w:trHeight w:val="1097"/>
        </w:trPr>
        <w:tc>
          <w:tcPr>
            <w:tcW w:w="2191" w:type="dxa"/>
            <w:vAlign w:val="center"/>
          </w:tcPr>
          <w:p w14:paraId="282C1209" w14:textId="77777777" w:rsidR="00830EC7" w:rsidRDefault="006A2189">
            <w:pP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2"/>
                <w:szCs w:val="22"/>
              </w:rPr>
              <w:t>Recapitulare inițială</w:t>
            </w:r>
          </w:p>
        </w:tc>
        <w:tc>
          <w:tcPr>
            <w:tcW w:w="1530" w:type="dxa"/>
            <w:vAlign w:val="center"/>
          </w:tcPr>
          <w:p w14:paraId="3DBCA342" w14:textId="77777777" w:rsidR="00830EC7" w:rsidRDefault="006A2189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>CS vizate de programa școlară a clasei a X-a</w:t>
            </w:r>
          </w:p>
        </w:tc>
        <w:tc>
          <w:tcPr>
            <w:tcW w:w="5139" w:type="dxa"/>
            <w:vAlign w:val="center"/>
          </w:tcPr>
          <w:p w14:paraId="08CFF977" w14:textId="77777777" w:rsidR="00830EC7" w:rsidRDefault="006A2189">
            <w:pPr>
              <w:tabs>
                <w:tab w:val="left" w:pos="243"/>
              </w:tabs>
              <w:rPr>
                <w:rFonts w:ascii="Times New Roman" w:eastAsia="Times New Roman" w:hAnsi="Times New Roman" w:cs="Times New Roman"/>
                <w:i/>
                <w:color w:val="00206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i/>
                <w:color w:val="002060"/>
                <w:sz w:val="22"/>
                <w:szCs w:val="22"/>
              </w:rPr>
              <w:t>Recapitulare – clasa a X-a</w:t>
            </w:r>
          </w:p>
          <w:p w14:paraId="2DA1FF95" w14:textId="77777777" w:rsidR="00830EC7" w:rsidRDefault="006A2189">
            <w:pPr>
              <w:tabs>
                <w:tab w:val="left" w:pos="243"/>
              </w:tabs>
              <w:rPr>
                <w:rFonts w:ascii="Times New Roman" w:eastAsia="Times New Roman" w:hAnsi="Times New Roman" w:cs="Times New Roman"/>
                <w:i/>
                <w:color w:val="00206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i/>
                <w:color w:val="002060"/>
                <w:sz w:val="22"/>
                <w:szCs w:val="22"/>
              </w:rPr>
              <w:t>Evaluare inițială</w:t>
            </w:r>
          </w:p>
          <w:p w14:paraId="3AD6B731" w14:textId="77777777" w:rsidR="00830EC7" w:rsidRPr="00F83C66" w:rsidRDefault="006A2189">
            <w:pP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  <w:lang w:val="fr-FR"/>
              </w:rPr>
            </w:pPr>
            <w:r w:rsidRPr="00F83C66">
              <w:rPr>
                <w:rFonts w:ascii="Times New Roman" w:eastAsia="Times New Roman" w:hAnsi="Times New Roman" w:cs="Times New Roman"/>
                <w:i/>
                <w:color w:val="002060"/>
                <w:sz w:val="22"/>
                <w:szCs w:val="22"/>
                <w:lang w:val="fr-FR"/>
              </w:rPr>
              <w:t>Activități remediale și/sau de progres</w:t>
            </w:r>
          </w:p>
        </w:tc>
        <w:tc>
          <w:tcPr>
            <w:tcW w:w="1082" w:type="dxa"/>
            <w:vAlign w:val="center"/>
          </w:tcPr>
          <w:p w14:paraId="5A3EB841" w14:textId="77777777" w:rsidR="00830EC7" w:rsidRDefault="006A2189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>2</w:t>
            </w:r>
          </w:p>
        </w:tc>
        <w:tc>
          <w:tcPr>
            <w:tcW w:w="1434" w:type="dxa"/>
            <w:vAlign w:val="center"/>
          </w:tcPr>
          <w:p w14:paraId="332F6D35" w14:textId="77777777" w:rsidR="00830EC7" w:rsidRDefault="006A2189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>S1</w:t>
            </w:r>
          </w:p>
        </w:tc>
        <w:tc>
          <w:tcPr>
            <w:tcW w:w="3019" w:type="dxa"/>
            <w:vMerge w:val="restart"/>
            <w:vAlign w:val="center"/>
          </w:tcPr>
          <w:p w14:paraId="3D7D4AB1" w14:textId="77777777" w:rsidR="00830EC7" w:rsidRDefault="006A2189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>Modulul 1</w:t>
            </w:r>
          </w:p>
        </w:tc>
      </w:tr>
      <w:tr w:rsidR="00830EC7" w14:paraId="7C81A386" w14:textId="77777777" w:rsidTr="00181DF7">
        <w:trPr>
          <w:trHeight w:val="2150"/>
        </w:trPr>
        <w:tc>
          <w:tcPr>
            <w:tcW w:w="2191" w:type="dxa"/>
            <w:vAlign w:val="center"/>
          </w:tcPr>
          <w:p w14:paraId="4ED7A2C8" w14:textId="77777777" w:rsidR="00830EC7" w:rsidRPr="00F83C66" w:rsidRDefault="006A2189">
            <w:pPr>
              <w:rPr>
                <w:rFonts w:ascii="Times New Roman" w:eastAsia="Times New Roman" w:hAnsi="Times New Roman" w:cs="Times New Roman"/>
                <w:b/>
                <w:color w:val="002060"/>
                <w:sz w:val="22"/>
                <w:szCs w:val="22"/>
                <w:lang w:val="fr-FR"/>
              </w:rPr>
            </w:pPr>
            <w:r w:rsidRPr="00F83C66">
              <w:rPr>
                <w:rFonts w:ascii="Times New Roman" w:eastAsia="Times New Roman" w:hAnsi="Times New Roman" w:cs="Times New Roman"/>
                <w:b/>
                <w:color w:val="002060"/>
                <w:sz w:val="22"/>
                <w:szCs w:val="22"/>
                <w:lang w:val="fr-FR"/>
              </w:rPr>
              <w:t xml:space="preserve">Elemente de geometrie în spațiu </w:t>
            </w:r>
          </w:p>
        </w:tc>
        <w:tc>
          <w:tcPr>
            <w:tcW w:w="1530" w:type="dxa"/>
            <w:vAlign w:val="center"/>
          </w:tcPr>
          <w:p w14:paraId="418CBB55" w14:textId="77777777" w:rsidR="00830EC7" w:rsidRDefault="006A2189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>1.1</w:t>
            </w:r>
          </w:p>
          <w:p w14:paraId="4EFB7C34" w14:textId="77777777" w:rsidR="00830EC7" w:rsidRDefault="006A2189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>2.1</w:t>
            </w:r>
          </w:p>
          <w:p w14:paraId="20D8A5F1" w14:textId="77777777" w:rsidR="00830EC7" w:rsidRDefault="006A2189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>3.1</w:t>
            </w:r>
          </w:p>
          <w:p w14:paraId="3262DA3B" w14:textId="77777777" w:rsidR="00830EC7" w:rsidRDefault="006A2189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>4.1</w:t>
            </w:r>
          </w:p>
          <w:p w14:paraId="155ACE72" w14:textId="77777777" w:rsidR="00830EC7" w:rsidRDefault="006A2189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>5.1</w:t>
            </w:r>
          </w:p>
        </w:tc>
        <w:tc>
          <w:tcPr>
            <w:tcW w:w="5139" w:type="dxa"/>
            <w:vAlign w:val="center"/>
          </w:tcPr>
          <w:p w14:paraId="57AEAA0E" w14:textId="77777777" w:rsidR="00830EC7" w:rsidRDefault="006A2189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4"/>
              </w:tabs>
              <w:ind w:left="357" w:hanging="357"/>
              <w:jc w:val="both"/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>Pozițiile relative ale dreptelor și planelor în spațiu</w:t>
            </w:r>
          </w:p>
          <w:p w14:paraId="62BEAF3B" w14:textId="77777777" w:rsidR="00830EC7" w:rsidRDefault="006A2189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4"/>
              </w:tabs>
              <w:ind w:left="357" w:hanging="357"/>
              <w:jc w:val="both"/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>Unghiuri în spațiu: unghiul a două drepte în spațiu, unghiul dintre o dreaptă și un plan, unghiul dintre două plane</w:t>
            </w:r>
          </w:p>
          <w:p w14:paraId="48554399" w14:textId="77777777" w:rsidR="00830EC7" w:rsidRPr="00F83C66" w:rsidRDefault="006A2189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4"/>
              </w:tabs>
              <w:ind w:left="357" w:hanging="357"/>
              <w:jc w:val="both"/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  <w:lang w:val="fr-FR"/>
              </w:rPr>
            </w:pPr>
            <w:r w:rsidRPr="00F83C66"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  <w:lang w:val="fr-FR"/>
              </w:rPr>
              <w:t>Drepte și plane perpendiculare: proiecția unui punct pe un plan, proiecția unei drepte pe un plan, proiecția unei figuri geometrice pe un plan, perpendiculara comună a două drepte necoplanare</w:t>
            </w:r>
          </w:p>
        </w:tc>
        <w:tc>
          <w:tcPr>
            <w:tcW w:w="1082" w:type="dxa"/>
            <w:vAlign w:val="center"/>
          </w:tcPr>
          <w:p w14:paraId="0A0F2445" w14:textId="77777777" w:rsidR="00830EC7" w:rsidRDefault="006A2189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>4</w:t>
            </w:r>
          </w:p>
        </w:tc>
        <w:tc>
          <w:tcPr>
            <w:tcW w:w="1434" w:type="dxa"/>
            <w:vAlign w:val="center"/>
          </w:tcPr>
          <w:p w14:paraId="01EF1CD3" w14:textId="77777777" w:rsidR="00830EC7" w:rsidRDefault="006A2189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>S2-S3</w:t>
            </w:r>
          </w:p>
        </w:tc>
        <w:tc>
          <w:tcPr>
            <w:tcW w:w="3019" w:type="dxa"/>
            <w:vMerge/>
            <w:vAlign w:val="center"/>
          </w:tcPr>
          <w:p w14:paraId="4D316F24" w14:textId="77777777" w:rsidR="00830EC7" w:rsidRDefault="00830E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</w:pPr>
          </w:p>
        </w:tc>
      </w:tr>
      <w:tr w:rsidR="00830EC7" w14:paraId="35EF8478" w14:textId="77777777" w:rsidTr="00181DF7">
        <w:trPr>
          <w:trHeight w:val="84"/>
        </w:trPr>
        <w:tc>
          <w:tcPr>
            <w:tcW w:w="2191" w:type="dxa"/>
            <w:vAlign w:val="center"/>
          </w:tcPr>
          <w:p w14:paraId="146B4EA8" w14:textId="77777777" w:rsidR="00830EC7" w:rsidRPr="00F83C66" w:rsidRDefault="006A2189">
            <w:pPr>
              <w:rPr>
                <w:rFonts w:ascii="Times New Roman" w:eastAsia="Times New Roman" w:hAnsi="Times New Roman" w:cs="Times New Roman"/>
                <w:b/>
                <w:color w:val="002060"/>
                <w:sz w:val="22"/>
                <w:szCs w:val="22"/>
                <w:lang w:val="fr-FR"/>
              </w:rPr>
            </w:pPr>
            <w:r w:rsidRPr="00F83C66">
              <w:rPr>
                <w:rFonts w:ascii="Times New Roman" w:eastAsia="Times New Roman" w:hAnsi="Times New Roman" w:cs="Times New Roman"/>
                <w:b/>
                <w:color w:val="002060"/>
                <w:sz w:val="22"/>
                <w:szCs w:val="22"/>
                <w:lang w:val="fr-FR"/>
              </w:rPr>
              <w:t>Corpuri geometrice, secțiuni, distanțe, arii și volume</w:t>
            </w:r>
          </w:p>
        </w:tc>
        <w:tc>
          <w:tcPr>
            <w:tcW w:w="1530" w:type="dxa"/>
            <w:vAlign w:val="center"/>
          </w:tcPr>
          <w:p w14:paraId="73B549FC" w14:textId="77777777" w:rsidR="00830EC7" w:rsidRDefault="006A2189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>1.1</w:t>
            </w:r>
          </w:p>
          <w:p w14:paraId="0CE44947" w14:textId="77777777" w:rsidR="00830EC7" w:rsidRDefault="006A2189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>2.1</w:t>
            </w:r>
          </w:p>
          <w:p w14:paraId="2CDBDEAB" w14:textId="77777777" w:rsidR="00830EC7" w:rsidRDefault="006A2189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>3.1</w:t>
            </w:r>
          </w:p>
          <w:p w14:paraId="09FA109A" w14:textId="77777777" w:rsidR="00830EC7" w:rsidRDefault="006A2189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>4.1</w:t>
            </w:r>
          </w:p>
          <w:p w14:paraId="595BAC8D" w14:textId="77777777" w:rsidR="00830EC7" w:rsidRDefault="006A2189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>5.1</w:t>
            </w:r>
          </w:p>
        </w:tc>
        <w:tc>
          <w:tcPr>
            <w:tcW w:w="5139" w:type="dxa"/>
            <w:vAlign w:val="center"/>
          </w:tcPr>
          <w:p w14:paraId="2CF77770" w14:textId="77777777" w:rsidR="00830EC7" w:rsidRDefault="006A2189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4"/>
              </w:tabs>
              <w:ind w:left="357" w:hanging="357"/>
              <w:jc w:val="both"/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>Corpuri geometrice: poliedre (suprafețe prismatice, suprafețe piramidale, mulțimi poliedrale, poliedere particulare, relația lui Euler) și corpuri rotunde (suprafața cilindrică, suprafața conică, cilindrul, con, sferă, corpurile de rotație)</w:t>
            </w:r>
          </w:p>
          <w:p w14:paraId="2CADD1D7" w14:textId="77777777" w:rsidR="00830EC7" w:rsidRDefault="006A2189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4"/>
              </w:tabs>
              <w:ind w:left="357" w:hanging="357"/>
              <w:jc w:val="both"/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>Secțiuni plane în corpurile geometrice</w:t>
            </w:r>
          </w:p>
          <w:p w14:paraId="2357E9E4" w14:textId="77777777" w:rsidR="00830EC7" w:rsidRPr="00F83C66" w:rsidRDefault="006A2189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4"/>
              </w:tabs>
              <w:ind w:left="357" w:hanging="357"/>
              <w:jc w:val="both"/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  <w:lang w:val="fr-FR"/>
              </w:rPr>
            </w:pPr>
            <w:r w:rsidRPr="00F83C66"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  <w:lang w:val="fr-FR"/>
              </w:rPr>
              <w:t>Calcule de distanțe în spațiu, calcule de arii și volume (principiul lui Cavalieri)</w:t>
            </w:r>
          </w:p>
          <w:p w14:paraId="7EB49FEC" w14:textId="77777777" w:rsidR="00830EC7" w:rsidRPr="00F83C66" w:rsidRDefault="006A2189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4"/>
              </w:tabs>
              <w:ind w:left="357" w:hanging="357"/>
              <w:jc w:val="both"/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  <w:lang w:val="fr-FR"/>
              </w:rPr>
            </w:pPr>
            <w:r w:rsidRPr="00F83C66"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  <w:lang w:val="fr-FR"/>
              </w:rPr>
              <w:lastRenderedPageBreak/>
              <w:t>Reper cartezian în spațiu, coordonatele unui punct în spațiu, calculul distanței dintre două puncte date</w:t>
            </w:r>
          </w:p>
        </w:tc>
        <w:tc>
          <w:tcPr>
            <w:tcW w:w="1082" w:type="dxa"/>
            <w:vAlign w:val="center"/>
          </w:tcPr>
          <w:p w14:paraId="7268279A" w14:textId="77777777" w:rsidR="00830EC7" w:rsidRPr="00F83C66" w:rsidRDefault="00830EC7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  <w:lang w:val="fr-FR"/>
              </w:rPr>
            </w:pPr>
          </w:p>
          <w:p w14:paraId="20C43D5A" w14:textId="77777777" w:rsidR="00830EC7" w:rsidRPr="00F83C66" w:rsidRDefault="00830EC7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  <w:lang w:val="fr-FR"/>
              </w:rPr>
            </w:pPr>
          </w:p>
          <w:p w14:paraId="237269A8" w14:textId="77777777" w:rsidR="00830EC7" w:rsidRPr="00F83C66" w:rsidRDefault="00830EC7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  <w:lang w:val="fr-FR"/>
              </w:rPr>
            </w:pPr>
          </w:p>
          <w:p w14:paraId="774C2234" w14:textId="77777777" w:rsidR="00830EC7" w:rsidRDefault="006A2189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>6</w:t>
            </w:r>
          </w:p>
        </w:tc>
        <w:tc>
          <w:tcPr>
            <w:tcW w:w="1434" w:type="dxa"/>
            <w:vAlign w:val="center"/>
          </w:tcPr>
          <w:p w14:paraId="3EC90C5E" w14:textId="77777777" w:rsidR="00830EC7" w:rsidRDefault="00830EC7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</w:pPr>
          </w:p>
          <w:p w14:paraId="41EC4625" w14:textId="77777777" w:rsidR="00830EC7" w:rsidRDefault="00830EC7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</w:pPr>
          </w:p>
          <w:p w14:paraId="204BC4AC" w14:textId="77777777" w:rsidR="00830EC7" w:rsidRDefault="00830EC7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</w:pPr>
          </w:p>
          <w:p w14:paraId="15C4BC0D" w14:textId="77777777" w:rsidR="00830EC7" w:rsidRDefault="006A2189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>S4-S6</w:t>
            </w:r>
          </w:p>
        </w:tc>
        <w:tc>
          <w:tcPr>
            <w:tcW w:w="3019" w:type="dxa"/>
            <w:vMerge/>
            <w:vAlign w:val="center"/>
          </w:tcPr>
          <w:p w14:paraId="376EEFBA" w14:textId="77777777" w:rsidR="00830EC7" w:rsidRDefault="00830E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</w:pPr>
          </w:p>
        </w:tc>
      </w:tr>
      <w:tr w:rsidR="00830EC7" w14:paraId="2FC277E8" w14:textId="77777777" w:rsidTr="00181DF7">
        <w:tc>
          <w:tcPr>
            <w:tcW w:w="14395" w:type="dxa"/>
            <w:gridSpan w:val="6"/>
            <w:shd w:val="clear" w:color="auto" w:fill="7030A0"/>
            <w:vAlign w:val="center"/>
          </w:tcPr>
          <w:p w14:paraId="40B9B786" w14:textId="77777777" w:rsidR="00830EC7" w:rsidRDefault="006A2189">
            <w:pPr>
              <w:jc w:val="center"/>
              <w:rPr>
                <w:rFonts w:ascii="Times New Roman" w:eastAsia="Times New Roman" w:hAnsi="Times New Roman" w:cs="Times New Roman"/>
                <w:b/>
                <w:color w:val="F2F2F2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F2F2F2"/>
                <w:sz w:val="22"/>
                <w:szCs w:val="22"/>
              </w:rPr>
              <w:t xml:space="preserve">                                            Școala Altfel (23 – 27.10.2023)                                              S7</w:t>
            </w:r>
          </w:p>
        </w:tc>
      </w:tr>
      <w:tr w:rsidR="00830EC7" w14:paraId="656B024E" w14:textId="77777777" w:rsidTr="00181DF7">
        <w:tc>
          <w:tcPr>
            <w:tcW w:w="14395" w:type="dxa"/>
            <w:gridSpan w:val="6"/>
            <w:shd w:val="clear" w:color="auto" w:fill="806000"/>
            <w:vAlign w:val="center"/>
          </w:tcPr>
          <w:p w14:paraId="527ECC28" w14:textId="77777777" w:rsidR="00830EC7" w:rsidRDefault="006A2189">
            <w:pPr>
              <w:jc w:val="center"/>
              <w:rPr>
                <w:rFonts w:ascii="Times New Roman" w:eastAsia="Times New Roman" w:hAnsi="Times New Roman" w:cs="Times New Roman"/>
                <w:color w:val="FFFFFF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2"/>
                <w:szCs w:val="22"/>
              </w:rPr>
              <w:t xml:space="preserve">Vacanță </w:t>
            </w:r>
            <w:r>
              <w:rPr>
                <w:rFonts w:ascii="Times New Roman" w:eastAsia="Times New Roman" w:hAnsi="Times New Roman" w:cs="Times New Roman"/>
                <w:color w:val="FFFFFF"/>
                <w:sz w:val="22"/>
                <w:szCs w:val="22"/>
              </w:rPr>
              <w:t>(28.10.2023 – 5.11.2023)</w:t>
            </w:r>
          </w:p>
        </w:tc>
      </w:tr>
      <w:tr w:rsidR="00830EC7" w14:paraId="3E0686F7" w14:textId="77777777" w:rsidTr="00181DF7">
        <w:trPr>
          <w:trHeight w:val="84"/>
        </w:trPr>
        <w:tc>
          <w:tcPr>
            <w:tcW w:w="2191" w:type="dxa"/>
            <w:vAlign w:val="center"/>
          </w:tcPr>
          <w:p w14:paraId="55445A21" w14:textId="77777777" w:rsidR="00830EC7" w:rsidRDefault="006A2189">
            <w:pPr>
              <w:rPr>
                <w:rFonts w:ascii="Times New Roman" w:eastAsia="Times New Roman" w:hAnsi="Times New Roman" w:cs="Times New Roman"/>
                <w:b/>
                <w:color w:val="00206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2"/>
                <w:szCs w:val="22"/>
              </w:rPr>
              <w:t>Limite de funcții</w:t>
            </w:r>
          </w:p>
        </w:tc>
        <w:tc>
          <w:tcPr>
            <w:tcW w:w="1530" w:type="dxa"/>
            <w:vAlign w:val="center"/>
          </w:tcPr>
          <w:p w14:paraId="3A427E21" w14:textId="77777777" w:rsidR="00830EC7" w:rsidRDefault="006A2189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>1.2</w:t>
            </w:r>
          </w:p>
          <w:p w14:paraId="23ED7F2C" w14:textId="77777777" w:rsidR="00830EC7" w:rsidRDefault="006A2189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>2.2</w:t>
            </w:r>
          </w:p>
          <w:p w14:paraId="693483E3" w14:textId="77777777" w:rsidR="00830EC7" w:rsidRDefault="006A2189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>3.2</w:t>
            </w:r>
          </w:p>
          <w:p w14:paraId="1EB4918E" w14:textId="77777777" w:rsidR="00830EC7" w:rsidRDefault="006A2189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>4.2</w:t>
            </w:r>
          </w:p>
          <w:p w14:paraId="1040B241" w14:textId="77777777" w:rsidR="00830EC7" w:rsidRDefault="006A2189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>5.2</w:t>
            </w:r>
          </w:p>
        </w:tc>
        <w:tc>
          <w:tcPr>
            <w:tcW w:w="5139" w:type="dxa"/>
            <w:vAlign w:val="center"/>
          </w:tcPr>
          <w:p w14:paraId="1D032DE6" w14:textId="39D10FBA" w:rsidR="00830EC7" w:rsidRDefault="006A2189">
            <w:pPr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 xml:space="preserve">Noțiuni elementare despre mulțimi de puncte pe dreapta reală: intervale, mărginire, vecinătăți, dreapta încheiată, simbolurile </w:t>
            </w:r>
            <w:r w:rsidR="007D4B00" w:rsidRPr="003A2DCF">
              <w:rPr>
                <w:rFonts w:ascii="Times New Roman" w:eastAsia="Times New Roman" w:hAnsi="Times New Roman" w:cs="Times New Roman"/>
                <w:noProof/>
                <w:color w:val="002060"/>
                <w:position w:val="-4"/>
                <w:sz w:val="22"/>
                <w:szCs w:val="22"/>
              </w:rPr>
              <w:object w:dxaOrig="380" w:dyaOrig="220" w14:anchorId="07D9588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8" type="#_x0000_t75" alt="" style="width:18.9pt;height:10.8pt;mso-width-percent:0;mso-height-percent:0;mso-width-percent:0;mso-height-percent:0" o:ole="">
                  <v:imagedata r:id="rId9" o:title=""/>
                </v:shape>
                <o:OLEObject Type="Embed" ProgID="Equation.DSMT4" ShapeID="_x0000_i1038" DrawAspect="Content" ObjectID="_1755860984" r:id="rId10"/>
              </w:object>
            </w:r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 xml:space="preserve"> și </w:t>
            </w:r>
            <w:r w:rsidR="007D4B00" w:rsidRPr="003A2DCF">
              <w:rPr>
                <w:rFonts w:ascii="Times New Roman" w:eastAsia="Times New Roman" w:hAnsi="Times New Roman" w:cs="Times New Roman"/>
                <w:noProof/>
                <w:color w:val="002060"/>
                <w:position w:val="-4"/>
                <w:sz w:val="22"/>
                <w:szCs w:val="22"/>
              </w:rPr>
              <w:object w:dxaOrig="380" w:dyaOrig="200" w14:anchorId="382630D9">
                <v:shape id="_x0000_i1037" type="#_x0000_t75" alt="" style="width:18.9pt;height:9.9pt;mso-width-percent:0;mso-height-percent:0;mso-width-percent:0;mso-height-percent:0" o:ole="">
                  <v:imagedata r:id="rId11" o:title=""/>
                </v:shape>
                <o:OLEObject Type="Embed" ProgID="Equation.DSMT4" ShapeID="_x0000_i1037" DrawAspect="Content" ObjectID="_1755860985" r:id="rId12"/>
              </w:object>
            </w:r>
          </w:p>
          <w:p w14:paraId="1E049292" w14:textId="7716A524" w:rsidR="00830EC7" w:rsidRDefault="006A2189">
            <w:pPr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>Limite de funcții: interpretarea grafică a limitei într-un punct, utilizând vecinătăți, limite laterale pentru: funcția de gradul I, funcția de gradul al II-lea, funcția logaritmică, exponențială, funcția putere (</w:t>
            </w:r>
            <w:r w:rsidR="007D4B00" w:rsidRPr="003A2DCF">
              <w:rPr>
                <w:rFonts w:ascii="Times New Roman" w:eastAsia="Times New Roman" w:hAnsi="Times New Roman" w:cs="Times New Roman"/>
                <w:noProof/>
                <w:color w:val="002060"/>
                <w:position w:val="-10"/>
                <w:sz w:val="36"/>
                <w:szCs w:val="36"/>
                <w:vertAlign w:val="subscript"/>
              </w:rPr>
              <w:object w:dxaOrig="740" w:dyaOrig="320" w14:anchorId="2C2CCDB3">
                <v:shape id="_x0000_i1036" type="#_x0000_t75" alt="" style="width:36.9pt;height:16.2pt;mso-width-percent:0;mso-height-percent:0;mso-width-percent:0;mso-height-percent:0" o:ole="">
                  <v:imagedata r:id="rId13" o:title=""/>
                </v:shape>
                <o:OLEObject Type="Embed" ProgID="Equation.DSMT4" ShapeID="_x0000_i1036" DrawAspect="Content" ObjectID="_1755860986" r:id="rId14"/>
              </w:object>
            </w:r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>), funcția radical (</w:t>
            </w:r>
            <w:r w:rsidR="007D4B00" w:rsidRPr="003A2DCF">
              <w:rPr>
                <w:rFonts w:ascii="Times New Roman" w:eastAsia="Times New Roman" w:hAnsi="Times New Roman" w:cs="Times New Roman"/>
                <w:noProof/>
                <w:color w:val="002060"/>
                <w:position w:val="-10"/>
                <w:sz w:val="36"/>
                <w:szCs w:val="36"/>
                <w:vertAlign w:val="subscript"/>
              </w:rPr>
              <w:object w:dxaOrig="740" w:dyaOrig="320" w14:anchorId="4DDC0FD6">
                <v:shape id="_x0000_i1035" type="#_x0000_t75" alt="" style="width:36.9pt;height:16.2pt;mso-width-percent:0;mso-height-percent:0;mso-width-percent:0;mso-height-percent:0" o:ole="">
                  <v:imagedata r:id="rId15" o:title=""/>
                </v:shape>
                <o:OLEObject Type="Embed" ProgID="Equation.DSMT4" ShapeID="_x0000_i1035" DrawAspect="Content" ObjectID="_1755860987" r:id="rId16"/>
              </w:object>
            </w:r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>), funcția raport de două funcții cu grad cel mult 2</w:t>
            </w:r>
          </w:p>
        </w:tc>
        <w:tc>
          <w:tcPr>
            <w:tcW w:w="1082" w:type="dxa"/>
            <w:vAlign w:val="center"/>
          </w:tcPr>
          <w:p w14:paraId="30779F7D" w14:textId="77777777" w:rsidR="00830EC7" w:rsidRDefault="006A2189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>6</w:t>
            </w:r>
          </w:p>
        </w:tc>
        <w:tc>
          <w:tcPr>
            <w:tcW w:w="1434" w:type="dxa"/>
            <w:vAlign w:val="center"/>
          </w:tcPr>
          <w:p w14:paraId="782E5DF1" w14:textId="77777777" w:rsidR="00830EC7" w:rsidRDefault="006A2189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>S8 - S10</w:t>
            </w:r>
          </w:p>
        </w:tc>
        <w:tc>
          <w:tcPr>
            <w:tcW w:w="3019" w:type="dxa"/>
            <w:vMerge w:val="restart"/>
            <w:vAlign w:val="center"/>
          </w:tcPr>
          <w:p w14:paraId="25D6D718" w14:textId="77777777" w:rsidR="00830EC7" w:rsidRDefault="006A2189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>Modulul 2</w:t>
            </w:r>
          </w:p>
        </w:tc>
      </w:tr>
      <w:tr w:rsidR="00830EC7" w14:paraId="1D5939C3" w14:textId="77777777" w:rsidTr="00181DF7">
        <w:trPr>
          <w:trHeight w:val="84"/>
        </w:trPr>
        <w:tc>
          <w:tcPr>
            <w:tcW w:w="2191" w:type="dxa"/>
            <w:vAlign w:val="center"/>
          </w:tcPr>
          <w:p w14:paraId="1B748401" w14:textId="77777777" w:rsidR="00830EC7" w:rsidRDefault="006A2189">
            <w:pPr>
              <w:rPr>
                <w:rFonts w:ascii="Times New Roman" w:eastAsia="Times New Roman" w:hAnsi="Times New Roman" w:cs="Times New Roman"/>
                <w:b/>
                <w:color w:val="002060"/>
                <w:sz w:val="22"/>
                <w:szCs w:val="22"/>
              </w:rPr>
            </w:pPr>
            <w:r w:rsidRPr="00F83C66">
              <w:rPr>
                <w:rFonts w:ascii="Times New Roman" w:eastAsia="Times New Roman" w:hAnsi="Times New Roman" w:cs="Times New Roman"/>
                <w:b/>
                <w:color w:val="002060"/>
                <w:sz w:val="22"/>
                <w:szCs w:val="22"/>
                <w:lang w:val="fr-FR"/>
              </w:rPr>
              <w:t xml:space="preserve">Calcul de limite de funcții. </w:t>
            </w:r>
            <w:r>
              <w:rPr>
                <w:rFonts w:ascii="Times New Roman" w:eastAsia="Times New Roman" w:hAnsi="Times New Roman" w:cs="Times New Roman"/>
                <w:b/>
                <w:color w:val="002060"/>
                <w:sz w:val="22"/>
                <w:szCs w:val="22"/>
              </w:rPr>
              <w:t>Aplicații - asimptote</w:t>
            </w:r>
          </w:p>
        </w:tc>
        <w:tc>
          <w:tcPr>
            <w:tcW w:w="1530" w:type="dxa"/>
            <w:vAlign w:val="center"/>
          </w:tcPr>
          <w:p w14:paraId="5FF8DEC5" w14:textId="77777777" w:rsidR="00830EC7" w:rsidRDefault="006A2189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>1.2</w:t>
            </w:r>
          </w:p>
          <w:p w14:paraId="6987258C" w14:textId="77777777" w:rsidR="00830EC7" w:rsidRDefault="006A2189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>2.2</w:t>
            </w:r>
          </w:p>
          <w:p w14:paraId="00B860FA" w14:textId="77777777" w:rsidR="00830EC7" w:rsidRDefault="006A2189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>3.2</w:t>
            </w:r>
          </w:p>
          <w:p w14:paraId="3C6D06A0" w14:textId="77777777" w:rsidR="00830EC7" w:rsidRDefault="006A2189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>4.2</w:t>
            </w:r>
          </w:p>
          <w:p w14:paraId="3DA3FD9F" w14:textId="77777777" w:rsidR="00830EC7" w:rsidRDefault="006A2189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>5.2</w:t>
            </w:r>
          </w:p>
        </w:tc>
        <w:tc>
          <w:tcPr>
            <w:tcW w:w="5139" w:type="dxa"/>
            <w:vAlign w:val="center"/>
          </w:tcPr>
          <w:p w14:paraId="5745855E" w14:textId="4CCDFDF6" w:rsidR="00830EC7" w:rsidRDefault="006A2189">
            <w:pPr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>Calculul limitelor pentru funcția de gradul I, funcția de gradul al II-lea, funcția logaritmică, exponențială, funcția putere (</w:t>
            </w:r>
            <w:r w:rsidR="007D4B00" w:rsidRPr="003A2DCF">
              <w:rPr>
                <w:rFonts w:ascii="Times New Roman" w:eastAsia="Times New Roman" w:hAnsi="Times New Roman" w:cs="Times New Roman"/>
                <w:noProof/>
                <w:color w:val="002060"/>
                <w:position w:val="-10"/>
                <w:sz w:val="36"/>
                <w:szCs w:val="36"/>
                <w:vertAlign w:val="subscript"/>
              </w:rPr>
              <w:object w:dxaOrig="740" w:dyaOrig="320" w14:anchorId="0E586D58">
                <v:shape id="_x0000_i1034" type="#_x0000_t75" alt="" style="width:36.9pt;height:16.2pt;mso-width-percent:0;mso-height-percent:0;mso-width-percent:0;mso-height-percent:0" o:ole="">
                  <v:imagedata r:id="rId17" o:title=""/>
                </v:shape>
                <o:OLEObject Type="Embed" ProgID="Equation.DSMT4" ShapeID="_x0000_i1034" DrawAspect="Content" ObjectID="_1755860988" r:id="rId18"/>
              </w:object>
            </w:r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>), funcția radical (</w:t>
            </w:r>
            <w:r w:rsidR="007D4B00" w:rsidRPr="003A2DCF">
              <w:rPr>
                <w:rFonts w:ascii="Times New Roman" w:eastAsia="Times New Roman" w:hAnsi="Times New Roman" w:cs="Times New Roman"/>
                <w:noProof/>
                <w:color w:val="002060"/>
                <w:position w:val="-10"/>
                <w:sz w:val="36"/>
                <w:szCs w:val="36"/>
                <w:vertAlign w:val="subscript"/>
              </w:rPr>
              <w:object w:dxaOrig="740" w:dyaOrig="320" w14:anchorId="71679252">
                <v:shape id="_x0000_i1033" type="#_x0000_t75" alt="" style="width:36.9pt;height:16.2pt;mso-width-percent:0;mso-height-percent:0;mso-width-percent:0;mso-height-percent:0" o:ole="">
                  <v:imagedata r:id="rId19" o:title=""/>
                </v:shape>
                <o:OLEObject Type="Embed" ProgID="Equation.DSMT4" ShapeID="_x0000_i1033" DrawAspect="Content" ObjectID="_1755860989" r:id="rId20"/>
              </w:object>
            </w:r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>), funcția raport de două funcții cu grad cel mult 2</w:t>
            </w:r>
          </w:p>
          <w:p w14:paraId="074A5AF0" w14:textId="53BF0B20" w:rsidR="00830EC7" w:rsidRDefault="006A2189">
            <w:pPr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</w:pPr>
            <w:r w:rsidRPr="00F83C66"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  <w:lang w:val="fr-FR"/>
              </w:rPr>
              <w:t xml:space="preserve">Cazuri exceptate la calculul limitelor de funcții                  </w:t>
            </w:r>
            <w:r w:rsidR="007D4B00" w:rsidRPr="003A2DCF">
              <w:rPr>
                <w:rFonts w:ascii="Times New Roman" w:eastAsia="Times New Roman" w:hAnsi="Times New Roman" w:cs="Times New Roman"/>
                <w:noProof/>
                <w:color w:val="002060"/>
                <w:position w:val="-28"/>
                <w:sz w:val="36"/>
                <w:szCs w:val="36"/>
                <w:vertAlign w:val="subscript"/>
              </w:rPr>
              <w:object w:dxaOrig="1300" w:dyaOrig="680" w14:anchorId="2D654D53">
                <v:shape id="_x0000_i1032" type="#_x0000_t75" alt="" style="width:65.7pt;height:34.2pt;mso-width-percent:0;mso-height-percent:0;mso-width-percent:0;mso-height-percent:0" o:ole="">
                  <v:imagedata r:id="rId21" o:title=""/>
                </v:shape>
                <o:OLEObject Type="Embed" ProgID="Equation.DSMT4" ShapeID="_x0000_i1032" DrawAspect="Content" ObjectID="_1755860990" r:id="rId22"/>
              </w:object>
            </w:r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>Asimptotele graficului funcțiilor studiate: verticale, orizontale și oblice</w:t>
            </w:r>
          </w:p>
        </w:tc>
        <w:tc>
          <w:tcPr>
            <w:tcW w:w="1082" w:type="dxa"/>
            <w:vAlign w:val="center"/>
          </w:tcPr>
          <w:p w14:paraId="4A8F6DF9" w14:textId="77777777" w:rsidR="00830EC7" w:rsidRDefault="006A2189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>8</w:t>
            </w:r>
          </w:p>
        </w:tc>
        <w:tc>
          <w:tcPr>
            <w:tcW w:w="1434" w:type="dxa"/>
            <w:vAlign w:val="center"/>
          </w:tcPr>
          <w:p w14:paraId="7B7AB98D" w14:textId="77777777" w:rsidR="00830EC7" w:rsidRDefault="006A2189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>S11-S14</w:t>
            </w:r>
          </w:p>
        </w:tc>
        <w:tc>
          <w:tcPr>
            <w:tcW w:w="3019" w:type="dxa"/>
            <w:vMerge/>
            <w:vAlign w:val="center"/>
          </w:tcPr>
          <w:p w14:paraId="2E2D5D18" w14:textId="77777777" w:rsidR="00830EC7" w:rsidRDefault="00830E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</w:pPr>
          </w:p>
        </w:tc>
      </w:tr>
      <w:tr w:rsidR="00830EC7" w14:paraId="25F3F5C7" w14:textId="77777777" w:rsidTr="00181DF7">
        <w:tc>
          <w:tcPr>
            <w:tcW w:w="14395" w:type="dxa"/>
            <w:gridSpan w:val="6"/>
            <w:shd w:val="clear" w:color="auto" w:fill="806000"/>
            <w:vAlign w:val="center"/>
          </w:tcPr>
          <w:p w14:paraId="0309B1BB" w14:textId="77777777" w:rsidR="00830EC7" w:rsidRDefault="006A2189">
            <w:pPr>
              <w:jc w:val="center"/>
              <w:rPr>
                <w:rFonts w:ascii="Times New Roman" w:eastAsia="Times New Roman" w:hAnsi="Times New Roman" w:cs="Times New Roman"/>
                <w:color w:val="FFFFFF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2"/>
                <w:szCs w:val="22"/>
              </w:rPr>
              <w:t xml:space="preserve">Vacanță </w:t>
            </w:r>
            <w:r>
              <w:rPr>
                <w:rFonts w:ascii="Times New Roman" w:eastAsia="Times New Roman" w:hAnsi="Times New Roman" w:cs="Times New Roman"/>
                <w:color w:val="FFFFFF"/>
                <w:sz w:val="22"/>
                <w:szCs w:val="22"/>
              </w:rPr>
              <w:t>(23.12.2023 – 07.01.2024)</w:t>
            </w:r>
          </w:p>
        </w:tc>
      </w:tr>
      <w:tr w:rsidR="00830EC7" w14:paraId="0ADD21A3" w14:textId="77777777" w:rsidTr="00181DF7">
        <w:trPr>
          <w:trHeight w:val="930"/>
        </w:trPr>
        <w:tc>
          <w:tcPr>
            <w:tcW w:w="2191" w:type="dxa"/>
            <w:vAlign w:val="center"/>
          </w:tcPr>
          <w:p w14:paraId="1B289888" w14:textId="77777777" w:rsidR="00830EC7" w:rsidRDefault="006A2189">
            <w:pPr>
              <w:rPr>
                <w:rFonts w:ascii="Times New Roman" w:eastAsia="Times New Roman" w:hAnsi="Times New Roman" w:cs="Times New Roman"/>
                <w:b/>
                <w:color w:val="00206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2"/>
                <w:szCs w:val="22"/>
              </w:rPr>
              <w:t>Funcții continue</w:t>
            </w:r>
          </w:p>
        </w:tc>
        <w:tc>
          <w:tcPr>
            <w:tcW w:w="1530" w:type="dxa"/>
            <w:vAlign w:val="center"/>
          </w:tcPr>
          <w:p w14:paraId="7F705D96" w14:textId="77777777" w:rsidR="00830EC7" w:rsidRDefault="006A2189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>1.2</w:t>
            </w:r>
          </w:p>
          <w:p w14:paraId="14C34EF0" w14:textId="77777777" w:rsidR="00830EC7" w:rsidRDefault="006A2189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>2.2</w:t>
            </w:r>
          </w:p>
          <w:p w14:paraId="23B80204" w14:textId="77777777" w:rsidR="00830EC7" w:rsidRDefault="006A2189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>3.2</w:t>
            </w:r>
          </w:p>
          <w:p w14:paraId="6532091A" w14:textId="77777777" w:rsidR="00830EC7" w:rsidRDefault="006A2189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>4.2</w:t>
            </w:r>
          </w:p>
          <w:p w14:paraId="4B940662" w14:textId="77777777" w:rsidR="00830EC7" w:rsidRDefault="006A2189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>5.2</w:t>
            </w:r>
          </w:p>
        </w:tc>
        <w:tc>
          <w:tcPr>
            <w:tcW w:w="5139" w:type="dxa"/>
            <w:vAlign w:val="center"/>
          </w:tcPr>
          <w:p w14:paraId="08C5B293" w14:textId="77777777" w:rsidR="00830EC7" w:rsidRDefault="006A2189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>Interpretarea grafică a continuității unei funcții, operații cu funcții continue</w:t>
            </w:r>
          </w:p>
          <w:p w14:paraId="23606422" w14:textId="77777777" w:rsidR="00830EC7" w:rsidRDefault="006A2189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>Semnul unei funcții continue pe un interval de numere reale</w:t>
            </w:r>
          </w:p>
        </w:tc>
        <w:tc>
          <w:tcPr>
            <w:tcW w:w="1082" w:type="dxa"/>
            <w:vAlign w:val="center"/>
          </w:tcPr>
          <w:p w14:paraId="43EE1EB4" w14:textId="77777777" w:rsidR="00830EC7" w:rsidRDefault="006A2189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>6</w:t>
            </w:r>
          </w:p>
        </w:tc>
        <w:tc>
          <w:tcPr>
            <w:tcW w:w="1434" w:type="dxa"/>
            <w:vAlign w:val="center"/>
          </w:tcPr>
          <w:p w14:paraId="211CBBA1" w14:textId="77777777" w:rsidR="00830EC7" w:rsidRDefault="006A2189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>S15 – S17</w:t>
            </w:r>
          </w:p>
        </w:tc>
        <w:tc>
          <w:tcPr>
            <w:tcW w:w="3019" w:type="dxa"/>
            <w:vMerge w:val="restart"/>
            <w:vAlign w:val="center"/>
          </w:tcPr>
          <w:p w14:paraId="6656D9F7" w14:textId="77777777" w:rsidR="00830EC7" w:rsidRDefault="00830EC7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</w:pPr>
          </w:p>
          <w:p w14:paraId="2CF4C7B3" w14:textId="77777777" w:rsidR="00830EC7" w:rsidRDefault="00830EC7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</w:pPr>
          </w:p>
          <w:p w14:paraId="459DF83E" w14:textId="77777777" w:rsidR="00830EC7" w:rsidRDefault="00830EC7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</w:pPr>
          </w:p>
          <w:p w14:paraId="584930AC" w14:textId="77777777" w:rsidR="00830EC7" w:rsidRDefault="006A2189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>Modulul 3</w:t>
            </w:r>
          </w:p>
        </w:tc>
      </w:tr>
      <w:tr w:rsidR="00830EC7" w14:paraId="6CD0380D" w14:textId="77777777" w:rsidTr="00181DF7">
        <w:trPr>
          <w:trHeight w:val="20"/>
        </w:trPr>
        <w:tc>
          <w:tcPr>
            <w:tcW w:w="2191" w:type="dxa"/>
            <w:vAlign w:val="center"/>
          </w:tcPr>
          <w:p w14:paraId="606013F3" w14:textId="77777777" w:rsidR="00830EC7" w:rsidRDefault="006A2189">
            <w:pPr>
              <w:rPr>
                <w:rFonts w:ascii="Times New Roman" w:eastAsia="Times New Roman" w:hAnsi="Times New Roman" w:cs="Times New Roman"/>
                <w:b/>
                <w:color w:val="00206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2"/>
                <w:szCs w:val="22"/>
              </w:rPr>
              <w:t>Funcții derivabile</w:t>
            </w:r>
          </w:p>
        </w:tc>
        <w:tc>
          <w:tcPr>
            <w:tcW w:w="1530" w:type="dxa"/>
            <w:vAlign w:val="center"/>
          </w:tcPr>
          <w:p w14:paraId="60EA31C9" w14:textId="77777777" w:rsidR="00830EC7" w:rsidRDefault="006A2189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>1.2</w:t>
            </w:r>
          </w:p>
          <w:p w14:paraId="1384C410" w14:textId="77777777" w:rsidR="00830EC7" w:rsidRDefault="006A2189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>2.2</w:t>
            </w:r>
          </w:p>
          <w:p w14:paraId="67625DB2" w14:textId="77777777" w:rsidR="00830EC7" w:rsidRDefault="006A2189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>3.2</w:t>
            </w:r>
          </w:p>
          <w:p w14:paraId="43B1653B" w14:textId="77777777" w:rsidR="00830EC7" w:rsidRDefault="006A2189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>4.2</w:t>
            </w:r>
          </w:p>
          <w:p w14:paraId="07857409" w14:textId="77777777" w:rsidR="00830EC7" w:rsidRDefault="006A2189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lastRenderedPageBreak/>
              <w:t>5.2</w:t>
            </w:r>
          </w:p>
        </w:tc>
        <w:tc>
          <w:tcPr>
            <w:tcW w:w="5139" w:type="dxa"/>
            <w:vAlign w:val="center"/>
          </w:tcPr>
          <w:p w14:paraId="25C12A74" w14:textId="77777777" w:rsidR="00830EC7" w:rsidRDefault="006A2189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lastRenderedPageBreak/>
              <w:t>Tangenta la o curbă</w:t>
            </w:r>
          </w:p>
          <w:p w14:paraId="7E866BEB" w14:textId="77777777" w:rsidR="00830EC7" w:rsidRPr="00F83C66" w:rsidRDefault="006A21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57"/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  <w:lang w:val="fr-FR"/>
              </w:rPr>
            </w:pPr>
            <w:r w:rsidRPr="00F83C66"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  <w:lang w:val="fr-FR"/>
              </w:rPr>
              <w:t>Derivata unei funcții într-un punct, funcții derivabile</w:t>
            </w:r>
          </w:p>
        </w:tc>
        <w:tc>
          <w:tcPr>
            <w:tcW w:w="1082" w:type="dxa"/>
            <w:vAlign w:val="center"/>
          </w:tcPr>
          <w:p w14:paraId="05E71707" w14:textId="77777777" w:rsidR="00830EC7" w:rsidRDefault="006A2189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>8</w:t>
            </w:r>
          </w:p>
        </w:tc>
        <w:tc>
          <w:tcPr>
            <w:tcW w:w="1434" w:type="dxa"/>
            <w:vAlign w:val="center"/>
          </w:tcPr>
          <w:p w14:paraId="0D6B1660" w14:textId="77777777" w:rsidR="00830EC7" w:rsidRDefault="00830EC7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</w:pPr>
          </w:p>
          <w:p w14:paraId="60462881" w14:textId="77777777" w:rsidR="00830EC7" w:rsidRDefault="006A2189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>S18 - S21</w:t>
            </w:r>
          </w:p>
          <w:p w14:paraId="7E8CCF93" w14:textId="77777777" w:rsidR="00830EC7" w:rsidRDefault="00830EC7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</w:pPr>
          </w:p>
        </w:tc>
        <w:tc>
          <w:tcPr>
            <w:tcW w:w="3019" w:type="dxa"/>
            <w:vMerge/>
            <w:vAlign w:val="center"/>
          </w:tcPr>
          <w:p w14:paraId="7B043E1F" w14:textId="77777777" w:rsidR="00830EC7" w:rsidRDefault="00830E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</w:pPr>
          </w:p>
        </w:tc>
      </w:tr>
      <w:tr w:rsidR="00830EC7" w14:paraId="145EE5E3" w14:textId="77777777" w:rsidTr="00181DF7">
        <w:tc>
          <w:tcPr>
            <w:tcW w:w="14395" w:type="dxa"/>
            <w:gridSpan w:val="6"/>
            <w:shd w:val="clear" w:color="auto" w:fill="806000"/>
            <w:vAlign w:val="center"/>
          </w:tcPr>
          <w:p w14:paraId="0B033041" w14:textId="77777777" w:rsidR="00830EC7" w:rsidRDefault="006A2189">
            <w:pPr>
              <w:jc w:val="center"/>
              <w:rPr>
                <w:rFonts w:ascii="Times New Roman" w:eastAsia="Times New Roman" w:hAnsi="Times New Roman" w:cs="Times New Roman"/>
                <w:color w:val="FFFFFF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2"/>
                <w:szCs w:val="22"/>
              </w:rPr>
              <w:t xml:space="preserve">Vacanță** </w:t>
            </w:r>
            <w:r>
              <w:rPr>
                <w:rFonts w:ascii="Times New Roman" w:eastAsia="Times New Roman" w:hAnsi="Times New Roman" w:cs="Times New Roman"/>
                <w:color w:val="FFFFFF"/>
                <w:sz w:val="22"/>
                <w:szCs w:val="22"/>
              </w:rPr>
              <w:t>(24.02.2024 – 03.03.2024)</w:t>
            </w:r>
          </w:p>
        </w:tc>
      </w:tr>
      <w:tr w:rsidR="00830EC7" w14:paraId="02037ACC" w14:textId="77777777" w:rsidTr="00181DF7">
        <w:trPr>
          <w:trHeight w:val="1844"/>
        </w:trPr>
        <w:tc>
          <w:tcPr>
            <w:tcW w:w="2191" w:type="dxa"/>
            <w:vAlign w:val="center"/>
          </w:tcPr>
          <w:p w14:paraId="17A5F8C1" w14:textId="77777777" w:rsidR="00830EC7" w:rsidRDefault="006A2189">
            <w:pPr>
              <w:rPr>
                <w:rFonts w:ascii="Times New Roman" w:eastAsia="Times New Roman" w:hAnsi="Times New Roman" w:cs="Times New Roman"/>
                <w:b/>
                <w:color w:val="00206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2"/>
                <w:szCs w:val="22"/>
              </w:rPr>
              <w:t>Operații cu funcții derivabile</w:t>
            </w:r>
          </w:p>
        </w:tc>
        <w:tc>
          <w:tcPr>
            <w:tcW w:w="1530" w:type="dxa"/>
            <w:vAlign w:val="center"/>
          </w:tcPr>
          <w:p w14:paraId="5544BBEF" w14:textId="77777777" w:rsidR="00830EC7" w:rsidRDefault="006A2189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>1.2</w:t>
            </w:r>
          </w:p>
          <w:p w14:paraId="48EAA607" w14:textId="77777777" w:rsidR="00830EC7" w:rsidRDefault="006A2189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>2.2</w:t>
            </w:r>
          </w:p>
          <w:p w14:paraId="6CF02B17" w14:textId="77777777" w:rsidR="00830EC7" w:rsidRDefault="006A2189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>3.2</w:t>
            </w:r>
          </w:p>
          <w:p w14:paraId="54B1F54F" w14:textId="77777777" w:rsidR="00830EC7" w:rsidRDefault="006A2189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>4.2</w:t>
            </w:r>
          </w:p>
          <w:p w14:paraId="4A1CBD87" w14:textId="77777777" w:rsidR="00830EC7" w:rsidRDefault="006A2189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>5.2</w:t>
            </w:r>
          </w:p>
        </w:tc>
        <w:tc>
          <w:tcPr>
            <w:tcW w:w="5139" w:type="dxa"/>
            <w:vAlign w:val="center"/>
          </w:tcPr>
          <w:p w14:paraId="4B9FB81D" w14:textId="4197B07F" w:rsidR="00830EC7" w:rsidRDefault="006A2189" w:rsidP="003A2DCF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>Operații cu funcții care admit derivată, calculul derivatei de ordinul I pentru funcția de gradul I, funcția de gradul</w:t>
            </w:r>
            <w:r w:rsidR="007C18B0"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>al II-lea, funcția logaritmică, exponențială,</w:t>
            </w:r>
            <w:r w:rsidR="007C18B0"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>funcția putere</w:t>
            </w:r>
            <w:r w:rsidR="007C18B0"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>(</w:t>
            </w:r>
            <w:r w:rsidR="007D4B00" w:rsidRPr="003A2DCF">
              <w:rPr>
                <w:rFonts w:ascii="Times New Roman" w:eastAsia="Times New Roman" w:hAnsi="Times New Roman" w:cs="Times New Roman"/>
                <w:noProof/>
                <w:color w:val="002060"/>
                <w:position w:val="-10"/>
                <w:sz w:val="36"/>
                <w:szCs w:val="36"/>
                <w:vertAlign w:val="subscript"/>
              </w:rPr>
              <w:object w:dxaOrig="740" w:dyaOrig="320" w14:anchorId="2254349B">
                <v:shape id="_x0000_i1031" type="#_x0000_t75" alt="" style="width:36.9pt;height:16.2pt;mso-width-percent:0;mso-height-percent:0;mso-width-percent:0;mso-height-percent:0" o:ole="">
                  <v:imagedata r:id="rId17" o:title=""/>
                </v:shape>
                <o:OLEObject Type="Embed" ProgID="Equation.DSMT4" ShapeID="_x0000_i1031" DrawAspect="Content" ObjectID="_1755860991" r:id="rId23"/>
              </w:object>
            </w:r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>), funcția radical (</w:t>
            </w:r>
            <w:r w:rsidR="007D4B00" w:rsidRPr="003A2DCF">
              <w:rPr>
                <w:rFonts w:ascii="Times New Roman" w:eastAsia="Times New Roman" w:hAnsi="Times New Roman" w:cs="Times New Roman"/>
                <w:noProof/>
                <w:color w:val="002060"/>
                <w:position w:val="-10"/>
                <w:sz w:val="36"/>
                <w:szCs w:val="36"/>
                <w:vertAlign w:val="subscript"/>
              </w:rPr>
              <w:object w:dxaOrig="740" w:dyaOrig="320" w14:anchorId="1372F4C7">
                <v:shape id="_x0000_i1030" type="#_x0000_t75" alt="" style="width:36.9pt;height:16.2pt;mso-width-percent:0;mso-height-percent:0;mso-width-percent:0;mso-height-percent:0" o:ole="">
                  <v:imagedata r:id="rId24" o:title=""/>
                </v:shape>
                <o:OLEObject Type="Embed" ProgID="Equation.DSMT4" ShapeID="_x0000_i1030" DrawAspect="Content" ObjectID="_1755860992" r:id="rId25"/>
              </w:object>
            </w:r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>), funcția raport de două funcții cu grad cel mult 2</w:t>
            </w:r>
          </w:p>
        </w:tc>
        <w:tc>
          <w:tcPr>
            <w:tcW w:w="1082" w:type="dxa"/>
            <w:vAlign w:val="center"/>
          </w:tcPr>
          <w:p w14:paraId="496702BB" w14:textId="77777777" w:rsidR="00830EC7" w:rsidRDefault="006A2189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>8</w:t>
            </w:r>
          </w:p>
        </w:tc>
        <w:tc>
          <w:tcPr>
            <w:tcW w:w="1434" w:type="dxa"/>
            <w:vAlign w:val="center"/>
          </w:tcPr>
          <w:p w14:paraId="0FE0A3BE" w14:textId="77777777" w:rsidR="00830EC7" w:rsidRDefault="006A2189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 xml:space="preserve">S22 – S25 </w:t>
            </w:r>
          </w:p>
        </w:tc>
        <w:tc>
          <w:tcPr>
            <w:tcW w:w="3019" w:type="dxa"/>
            <w:vMerge w:val="restart"/>
            <w:vAlign w:val="center"/>
          </w:tcPr>
          <w:p w14:paraId="37F66167" w14:textId="77777777" w:rsidR="00830EC7" w:rsidRDefault="006A2189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>Modulul 4</w:t>
            </w:r>
          </w:p>
        </w:tc>
      </w:tr>
      <w:tr w:rsidR="00830EC7" w14:paraId="33B24016" w14:textId="77777777" w:rsidTr="00181DF7">
        <w:trPr>
          <w:trHeight w:val="84"/>
        </w:trPr>
        <w:tc>
          <w:tcPr>
            <w:tcW w:w="2191" w:type="dxa"/>
            <w:vAlign w:val="center"/>
          </w:tcPr>
          <w:p w14:paraId="5A8A976F" w14:textId="77777777" w:rsidR="00830EC7" w:rsidRDefault="006A2189">
            <w:pPr>
              <w:rPr>
                <w:rFonts w:ascii="Times New Roman" w:eastAsia="Times New Roman" w:hAnsi="Times New Roman" w:cs="Times New Roman"/>
                <w:b/>
                <w:color w:val="00206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2"/>
                <w:szCs w:val="22"/>
              </w:rPr>
              <w:t>Studiul funcțiilor cu ajutorul derivatelor</w:t>
            </w:r>
          </w:p>
        </w:tc>
        <w:tc>
          <w:tcPr>
            <w:tcW w:w="1530" w:type="dxa"/>
            <w:vAlign w:val="center"/>
          </w:tcPr>
          <w:p w14:paraId="11E0676E" w14:textId="77777777" w:rsidR="00830EC7" w:rsidRDefault="006A2189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>1.2</w:t>
            </w:r>
          </w:p>
          <w:p w14:paraId="68EC92DE" w14:textId="77777777" w:rsidR="00830EC7" w:rsidRDefault="006A2189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>2.2</w:t>
            </w:r>
          </w:p>
          <w:p w14:paraId="56CB396C" w14:textId="77777777" w:rsidR="00830EC7" w:rsidRDefault="006A2189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>3.2</w:t>
            </w:r>
          </w:p>
          <w:p w14:paraId="4D66B7DB" w14:textId="77777777" w:rsidR="00830EC7" w:rsidRDefault="006A2189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>4.2</w:t>
            </w:r>
          </w:p>
          <w:p w14:paraId="78A81B4E" w14:textId="77777777" w:rsidR="00830EC7" w:rsidRDefault="006A2189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>5.2</w:t>
            </w:r>
          </w:p>
        </w:tc>
        <w:tc>
          <w:tcPr>
            <w:tcW w:w="5139" w:type="dxa"/>
            <w:vAlign w:val="center"/>
          </w:tcPr>
          <w:p w14:paraId="642C7BDD" w14:textId="77777777" w:rsidR="00830EC7" w:rsidRDefault="006A2189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>Rolul derivatei de ordinul I în studiul funcțiilor: monotonie, puncte de extrem</w:t>
            </w:r>
          </w:p>
        </w:tc>
        <w:tc>
          <w:tcPr>
            <w:tcW w:w="1082" w:type="dxa"/>
            <w:vAlign w:val="center"/>
          </w:tcPr>
          <w:p w14:paraId="1998C94B" w14:textId="77777777" w:rsidR="00830EC7" w:rsidRDefault="006A2189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>6</w:t>
            </w:r>
          </w:p>
        </w:tc>
        <w:tc>
          <w:tcPr>
            <w:tcW w:w="1434" w:type="dxa"/>
            <w:vAlign w:val="center"/>
          </w:tcPr>
          <w:p w14:paraId="156F0D54" w14:textId="77777777" w:rsidR="00830EC7" w:rsidRDefault="006A2189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>S26 – S28</w:t>
            </w:r>
          </w:p>
          <w:p w14:paraId="605F0324" w14:textId="77777777" w:rsidR="00830EC7" w:rsidRDefault="00830EC7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</w:pPr>
          </w:p>
        </w:tc>
        <w:tc>
          <w:tcPr>
            <w:tcW w:w="3019" w:type="dxa"/>
            <w:vMerge/>
            <w:vAlign w:val="center"/>
          </w:tcPr>
          <w:p w14:paraId="38085BB0" w14:textId="77777777" w:rsidR="00830EC7" w:rsidRDefault="00830E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</w:pPr>
          </w:p>
        </w:tc>
      </w:tr>
      <w:tr w:rsidR="00830EC7" w14:paraId="72F4C7F7" w14:textId="77777777" w:rsidTr="00181DF7">
        <w:tc>
          <w:tcPr>
            <w:tcW w:w="11376" w:type="dxa"/>
            <w:gridSpan w:val="5"/>
            <w:shd w:val="clear" w:color="auto" w:fill="538135"/>
            <w:vAlign w:val="center"/>
          </w:tcPr>
          <w:p w14:paraId="58515AF7" w14:textId="77777777" w:rsidR="00830EC7" w:rsidRDefault="006A2189">
            <w:pPr>
              <w:jc w:val="center"/>
              <w:rPr>
                <w:rFonts w:ascii="Times New Roman" w:eastAsia="Times New Roman" w:hAnsi="Times New Roman" w:cs="Times New Roman"/>
                <w:color w:val="FFFFFF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2"/>
                <w:szCs w:val="22"/>
              </w:rPr>
              <w:t xml:space="preserve">                                                                               Săptămâna verde***(22 – 26.04.2024)                                       S29</w:t>
            </w:r>
          </w:p>
        </w:tc>
        <w:tc>
          <w:tcPr>
            <w:tcW w:w="3019" w:type="dxa"/>
            <w:vMerge/>
            <w:vAlign w:val="center"/>
          </w:tcPr>
          <w:p w14:paraId="441BA0CE" w14:textId="77777777" w:rsidR="00830EC7" w:rsidRDefault="00830E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FFFFFF"/>
                <w:sz w:val="22"/>
                <w:szCs w:val="22"/>
              </w:rPr>
            </w:pPr>
          </w:p>
        </w:tc>
      </w:tr>
      <w:tr w:rsidR="00830EC7" w14:paraId="56C72829" w14:textId="77777777" w:rsidTr="00181DF7">
        <w:tc>
          <w:tcPr>
            <w:tcW w:w="14395" w:type="dxa"/>
            <w:gridSpan w:val="6"/>
            <w:shd w:val="clear" w:color="auto" w:fill="806000"/>
            <w:vAlign w:val="center"/>
          </w:tcPr>
          <w:p w14:paraId="33A8335C" w14:textId="77777777" w:rsidR="00830EC7" w:rsidRDefault="006A2189">
            <w:pPr>
              <w:jc w:val="center"/>
              <w:rPr>
                <w:rFonts w:ascii="Times New Roman" w:eastAsia="Times New Roman" w:hAnsi="Times New Roman" w:cs="Times New Roman"/>
                <w:color w:val="FFFFFF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2"/>
                <w:szCs w:val="22"/>
              </w:rPr>
              <w:t xml:space="preserve">Vacanță </w:t>
            </w:r>
            <w:r>
              <w:rPr>
                <w:rFonts w:ascii="Times New Roman" w:eastAsia="Times New Roman" w:hAnsi="Times New Roman" w:cs="Times New Roman"/>
                <w:color w:val="FFFFFF"/>
                <w:sz w:val="22"/>
                <w:szCs w:val="22"/>
              </w:rPr>
              <w:t>(27.04.2024 - 07.05.2024)</w:t>
            </w:r>
          </w:p>
        </w:tc>
      </w:tr>
      <w:tr w:rsidR="00830EC7" w14:paraId="4C1CD326" w14:textId="77777777" w:rsidTr="00181DF7">
        <w:trPr>
          <w:trHeight w:val="84"/>
        </w:trPr>
        <w:tc>
          <w:tcPr>
            <w:tcW w:w="2191" w:type="dxa"/>
            <w:vAlign w:val="center"/>
          </w:tcPr>
          <w:p w14:paraId="315CA1A2" w14:textId="77777777" w:rsidR="00830EC7" w:rsidRDefault="006A2189">
            <w:pPr>
              <w:rPr>
                <w:rFonts w:ascii="Times New Roman" w:eastAsia="Times New Roman" w:hAnsi="Times New Roman" w:cs="Times New Roman"/>
                <w:b/>
                <w:color w:val="00206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2"/>
                <w:szCs w:val="22"/>
              </w:rPr>
              <w:t>Reprezentarea grafică a funcțiilor</w:t>
            </w:r>
          </w:p>
        </w:tc>
        <w:tc>
          <w:tcPr>
            <w:tcW w:w="1530" w:type="dxa"/>
            <w:vAlign w:val="center"/>
          </w:tcPr>
          <w:p w14:paraId="49B19D8A" w14:textId="77777777" w:rsidR="00830EC7" w:rsidRDefault="006A2189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>1.2</w:t>
            </w:r>
          </w:p>
          <w:p w14:paraId="3DF5A13B" w14:textId="77777777" w:rsidR="00830EC7" w:rsidRDefault="006A2189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>2.2</w:t>
            </w:r>
          </w:p>
          <w:p w14:paraId="13373611" w14:textId="77777777" w:rsidR="00830EC7" w:rsidRDefault="006A2189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>3.2</w:t>
            </w:r>
          </w:p>
          <w:p w14:paraId="4821F7A7" w14:textId="77777777" w:rsidR="00830EC7" w:rsidRDefault="006A2189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>4.2</w:t>
            </w:r>
          </w:p>
          <w:p w14:paraId="5A269476" w14:textId="77777777" w:rsidR="00830EC7" w:rsidRDefault="006A2189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>5.2</w:t>
            </w:r>
          </w:p>
        </w:tc>
        <w:tc>
          <w:tcPr>
            <w:tcW w:w="5139" w:type="dxa"/>
            <w:vAlign w:val="center"/>
          </w:tcPr>
          <w:p w14:paraId="151A680F" w14:textId="77777777" w:rsidR="00830EC7" w:rsidRDefault="006A2189">
            <w:pPr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>Reprezentarea grafică a funcțiilor studiate</w:t>
            </w:r>
          </w:p>
        </w:tc>
        <w:tc>
          <w:tcPr>
            <w:tcW w:w="1082" w:type="dxa"/>
            <w:vAlign w:val="center"/>
          </w:tcPr>
          <w:p w14:paraId="3116BE39" w14:textId="77777777" w:rsidR="00830EC7" w:rsidRDefault="006A2189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>8</w:t>
            </w:r>
          </w:p>
        </w:tc>
        <w:tc>
          <w:tcPr>
            <w:tcW w:w="1434" w:type="dxa"/>
            <w:vAlign w:val="center"/>
          </w:tcPr>
          <w:p w14:paraId="508C6214" w14:textId="77777777" w:rsidR="00830EC7" w:rsidRDefault="006A2189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 xml:space="preserve">S30 - S33 </w:t>
            </w:r>
          </w:p>
        </w:tc>
        <w:tc>
          <w:tcPr>
            <w:tcW w:w="3019" w:type="dxa"/>
            <w:vMerge w:val="restart"/>
            <w:vAlign w:val="center"/>
          </w:tcPr>
          <w:p w14:paraId="349B7D25" w14:textId="77777777" w:rsidR="00830EC7" w:rsidRDefault="006A2189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>Modulul 5</w:t>
            </w:r>
          </w:p>
        </w:tc>
      </w:tr>
      <w:tr w:rsidR="00830EC7" w14:paraId="38D39891" w14:textId="77777777" w:rsidTr="00181DF7">
        <w:trPr>
          <w:trHeight w:val="1142"/>
        </w:trPr>
        <w:tc>
          <w:tcPr>
            <w:tcW w:w="2191" w:type="dxa"/>
            <w:vAlign w:val="center"/>
          </w:tcPr>
          <w:p w14:paraId="08DD496D" w14:textId="77777777" w:rsidR="00830EC7" w:rsidRDefault="006A2189">
            <w:pPr>
              <w:rPr>
                <w:rFonts w:ascii="Times New Roman" w:eastAsia="Times New Roman" w:hAnsi="Times New Roman" w:cs="Times New Roman"/>
                <w:b/>
                <w:color w:val="00206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2"/>
                <w:szCs w:val="22"/>
              </w:rPr>
              <w:t>Recapitulare și sistematizare</w:t>
            </w:r>
          </w:p>
        </w:tc>
        <w:tc>
          <w:tcPr>
            <w:tcW w:w="1530" w:type="dxa"/>
            <w:vAlign w:val="center"/>
          </w:tcPr>
          <w:p w14:paraId="2C568E4D" w14:textId="77777777" w:rsidR="00830EC7" w:rsidRPr="00F83C66" w:rsidRDefault="006A2189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  <w:lang w:val="fr-FR"/>
              </w:rPr>
            </w:pPr>
            <w:r w:rsidRPr="00F83C66"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  <w:lang w:val="fr-FR"/>
              </w:rPr>
              <w:t>CS vizate de programa școlară pentru clasa a XI-a</w:t>
            </w:r>
          </w:p>
        </w:tc>
        <w:tc>
          <w:tcPr>
            <w:tcW w:w="5139" w:type="dxa"/>
            <w:vAlign w:val="center"/>
          </w:tcPr>
          <w:p w14:paraId="0F9DE031" w14:textId="77777777" w:rsidR="00830EC7" w:rsidRDefault="006A218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>Elemente de geometrie în spațiu</w:t>
            </w:r>
          </w:p>
          <w:p w14:paraId="36AE5E77" w14:textId="77777777" w:rsidR="00830EC7" w:rsidRDefault="006A218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>Elemente de analiză matematică</w:t>
            </w:r>
          </w:p>
        </w:tc>
        <w:tc>
          <w:tcPr>
            <w:tcW w:w="1082" w:type="dxa"/>
            <w:vAlign w:val="center"/>
          </w:tcPr>
          <w:p w14:paraId="5A6ACA94" w14:textId="77777777" w:rsidR="00830EC7" w:rsidRDefault="006A2189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>6</w:t>
            </w:r>
          </w:p>
        </w:tc>
        <w:tc>
          <w:tcPr>
            <w:tcW w:w="1434" w:type="dxa"/>
            <w:vAlign w:val="center"/>
          </w:tcPr>
          <w:p w14:paraId="4DEA7751" w14:textId="1267E178" w:rsidR="00830EC7" w:rsidRDefault="006A2189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>S34</w:t>
            </w:r>
            <w:r w:rsidR="003A2DCF"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>-</w:t>
            </w:r>
            <w:r w:rsidR="003A2DCF"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>S36</w:t>
            </w:r>
          </w:p>
        </w:tc>
        <w:tc>
          <w:tcPr>
            <w:tcW w:w="3019" w:type="dxa"/>
            <w:vMerge/>
            <w:vAlign w:val="center"/>
          </w:tcPr>
          <w:p w14:paraId="36F03951" w14:textId="77777777" w:rsidR="00830EC7" w:rsidRDefault="00830E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</w:pPr>
          </w:p>
        </w:tc>
      </w:tr>
    </w:tbl>
    <w:p w14:paraId="530BD7C4" w14:textId="77777777" w:rsidR="00830EC7" w:rsidRDefault="006A218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2060"/>
        </w:rPr>
      </w:pPr>
      <w:r>
        <w:rPr>
          <w:rFonts w:ascii="Times New Roman" w:eastAsia="Times New Roman" w:hAnsi="Times New Roman" w:cs="Times New Roman"/>
          <w:i/>
          <w:color w:val="002060"/>
        </w:rPr>
        <w:t>*Planificarea calendaristică este realizată pentru anul școlar 2023 – 2024, care, pentru clasa a XI-a, are 36 de săptămâni de cursuri (OME nr. 3800/9.03.2023).</w:t>
      </w:r>
    </w:p>
    <w:p w14:paraId="08616162" w14:textId="02ED271B" w:rsidR="00830EC7" w:rsidRPr="00F83C66" w:rsidRDefault="006A218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2060"/>
          <w:lang w:val="fr-FR"/>
        </w:rPr>
      </w:pPr>
      <w:r>
        <w:rPr>
          <w:rFonts w:ascii="Times New Roman" w:eastAsia="Times New Roman" w:hAnsi="Times New Roman" w:cs="Times New Roman"/>
          <w:i/>
          <w:color w:val="002060"/>
        </w:rPr>
        <w:t xml:space="preserve">**Structura anului școlar 2023 - 2024 prevede o vacanță de o săptămână, în perioada 12 februarie – 3 martie 2024, la decizia inspectoratelor școlare județene/al municipiului București. </w:t>
      </w:r>
      <w:r w:rsidRPr="00F83C66">
        <w:rPr>
          <w:rFonts w:ascii="Times New Roman" w:eastAsia="Times New Roman" w:hAnsi="Times New Roman" w:cs="Times New Roman"/>
          <w:i/>
          <w:color w:val="002060"/>
          <w:lang w:val="fr-FR"/>
        </w:rPr>
        <w:t>În exemplul de planificare prezentat, această vacanț</w:t>
      </w:r>
      <w:r w:rsidR="00375285">
        <w:rPr>
          <w:rFonts w:ascii="Times New Roman" w:eastAsia="Times New Roman" w:hAnsi="Times New Roman" w:cs="Times New Roman"/>
          <w:i/>
          <w:color w:val="002060"/>
          <w:lang w:val="fr-FR"/>
        </w:rPr>
        <w:t>ă</w:t>
      </w:r>
      <w:r w:rsidRPr="00F83C66">
        <w:rPr>
          <w:rFonts w:ascii="Times New Roman" w:eastAsia="Times New Roman" w:hAnsi="Times New Roman" w:cs="Times New Roman"/>
          <w:i/>
          <w:color w:val="002060"/>
          <w:lang w:val="fr-FR"/>
        </w:rPr>
        <w:t xml:space="preserve"> este stabilită în perioada 24 februarie – 3 martie 2024.</w:t>
      </w:r>
    </w:p>
    <w:p w14:paraId="1AE1A4A7" w14:textId="77777777" w:rsidR="00830EC7" w:rsidRPr="00F83C66" w:rsidRDefault="006A218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2060"/>
          <w:lang w:val="fr-FR"/>
        </w:rPr>
      </w:pPr>
      <w:r w:rsidRPr="00F83C66">
        <w:rPr>
          <w:rFonts w:ascii="Times New Roman" w:eastAsia="Times New Roman" w:hAnsi="Times New Roman" w:cs="Times New Roman"/>
          <w:i/>
          <w:color w:val="002060"/>
          <w:lang w:val="fr-FR"/>
        </w:rPr>
        <w:t>*** Programul național „Școala altfel” și Programul „Săptămâna verde” se desfășoară în perioada 11 septembrie 2023—26 aprilie 2024, în intervale de câte 5 zile consecutive lucrătoare, a căror planificare se află la decizia unității de învățământ. Derularea celor două programe se planifică în intervale de cursuri diferite.</w:t>
      </w:r>
    </w:p>
    <w:p w14:paraId="5D76490C" w14:textId="6482CA29" w:rsidR="00830EC7" w:rsidRPr="00F83C66" w:rsidRDefault="006A2189">
      <w:pP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color w:val="002060"/>
          <w:lang w:val="fr-FR"/>
        </w:rPr>
      </w:pPr>
      <w:r w:rsidRPr="00F83C66">
        <w:rPr>
          <w:rFonts w:ascii="Times New Roman" w:eastAsia="Times New Roman" w:hAnsi="Times New Roman" w:cs="Times New Roman"/>
          <w:b/>
          <w:color w:val="002060"/>
          <w:lang w:val="fr-FR"/>
        </w:rPr>
        <w:t>Competențele specifice (CS)</w:t>
      </w:r>
      <w:r w:rsidRPr="00F83C66">
        <w:rPr>
          <w:rFonts w:ascii="Times New Roman" w:eastAsia="Times New Roman" w:hAnsi="Times New Roman" w:cs="Times New Roman"/>
          <w:color w:val="002060"/>
          <w:lang w:val="fr-FR"/>
        </w:rPr>
        <w:t xml:space="preserve"> din planificare sunt de forma </w:t>
      </w:r>
      <w:r w:rsidR="007D4B00" w:rsidRPr="003A2DCF">
        <w:rPr>
          <w:rFonts w:ascii="Times New Roman" w:eastAsia="Times New Roman" w:hAnsi="Times New Roman" w:cs="Times New Roman"/>
          <w:noProof/>
          <w:color w:val="002060"/>
          <w:position w:val="-10"/>
          <w:sz w:val="36"/>
          <w:szCs w:val="36"/>
          <w:vertAlign w:val="subscript"/>
        </w:rPr>
        <w:object w:dxaOrig="420" w:dyaOrig="240" w14:anchorId="3C25414C">
          <v:shape id="_x0000_i1029" type="#_x0000_t75" alt="" style="width:20.7pt;height:11.7pt;mso-width-percent:0;mso-height-percent:0;mso-width-percent:0;mso-height-percent:0" o:ole="">
            <v:imagedata r:id="rId26" o:title=""/>
          </v:shape>
          <o:OLEObject Type="Embed" ProgID="Equation.DSMT4" ShapeID="_x0000_i1029" DrawAspect="Content" ObjectID="_1755860993" r:id="rId27"/>
        </w:object>
      </w:r>
      <w:r w:rsidRPr="00F83C66">
        <w:rPr>
          <w:rFonts w:ascii="Times New Roman" w:eastAsia="Times New Roman" w:hAnsi="Times New Roman" w:cs="Times New Roman"/>
          <w:color w:val="002060"/>
          <w:lang w:val="fr-FR"/>
        </w:rPr>
        <w:t xml:space="preserve">, unde </w:t>
      </w:r>
      <w:r w:rsidR="007D4B00" w:rsidRPr="003A2DCF">
        <w:rPr>
          <w:rFonts w:ascii="Times New Roman" w:eastAsia="Times New Roman" w:hAnsi="Times New Roman" w:cs="Times New Roman"/>
          <w:noProof/>
          <w:color w:val="002060"/>
          <w:position w:val="-8"/>
          <w:sz w:val="36"/>
          <w:szCs w:val="36"/>
          <w:vertAlign w:val="subscript"/>
        </w:rPr>
        <w:object w:dxaOrig="639" w:dyaOrig="340" w14:anchorId="7C46D3A0">
          <v:shape id="_x0000_i1028" type="#_x0000_t75" alt="" style="width:32.4pt;height:17.1pt;mso-width-percent:0;mso-height-percent:0;mso-width-percent:0;mso-height-percent:0" o:ole="">
            <v:imagedata r:id="rId28" o:title=""/>
          </v:shape>
          <o:OLEObject Type="Embed" ProgID="Equation.DSMT4" ShapeID="_x0000_i1028" DrawAspect="Content" ObjectID="_1755860994" r:id="rId29"/>
        </w:object>
      </w:r>
      <w:r w:rsidRPr="00F83C66">
        <w:rPr>
          <w:rFonts w:ascii="Times New Roman" w:eastAsia="Times New Roman" w:hAnsi="Times New Roman" w:cs="Times New Roman"/>
          <w:color w:val="002060"/>
          <w:lang w:val="fr-FR"/>
        </w:rPr>
        <w:t xml:space="preserve"> corespunde numerotării competențelor generale din programa școlară și </w:t>
      </w:r>
      <w:r w:rsidR="007D4B00" w:rsidRPr="003A2DCF">
        <w:rPr>
          <w:rFonts w:ascii="Times New Roman" w:eastAsia="Times New Roman" w:hAnsi="Times New Roman" w:cs="Times New Roman"/>
          <w:noProof/>
          <w:color w:val="002060"/>
          <w:position w:val="-8"/>
          <w:sz w:val="36"/>
          <w:szCs w:val="36"/>
          <w:vertAlign w:val="subscript"/>
        </w:rPr>
        <w:object w:dxaOrig="700" w:dyaOrig="340" w14:anchorId="4431AB38">
          <v:shape id="_x0000_i1027" type="#_x0000_t75" alt="" style="width:35.1pt;height:17.1pt;mso-width-percent:0;mso-height-percent:0;mso-width-percent:0;mso-height-percent:0" o:ole="">
            <v:imagedata r:id="rId30" o:title=""/>
          </v:shape>
          <o:OLEObject Type="Embed" ProgID="Equation.DSMT4" ShapeID="_x0000_i1027" DrawAspect="Content" ObjectID="_1755860995" r:id="rId31"/>
        </w:object>
      </w:r>
      <w:r w:rsidRPr="00F83C66">
        <w:rPr>
          <w:rFonts w:ascii="Times New Roman" w:eastAsia="Times New Roman" w:hAnsi="Times New Roman" w:cs="Times New Roman"/>
          <w:color w:val="002060"/>
          <w:lang w:val="fr-FR"/>
        </w:rPr>
        <w:t>corespunde conținuturilor din programa școlară, astfel:</w:t>
      </w:r>
    </w:p>
    <w:p w14:paraId="1DDD3BE9" w14:textId="225AFAB9" w:rsidR="00830EC7" w:rsidRPr="00F83C66" w:rsidRDefault="007D4B00" w:rsidP="0078654E">
      <w:pPr>
        <w:pBdr>
          <w:top w:val="dashed" w:sz="4" w:space="1" w:color="002060"/>
          <w:left w:val="dashed" w:sz="4" w:space="0" w:color="002060"/>
          <w:bottom w:val="dashed" w:sz="4" w:space="1" w:color="002060"/>
          <w:right w:val="dashed" w:sz="4" w:space="0" w:color="002060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lang w:val="fr-FR"/>
        </w:rPr>
      </w:pPr>
      <w:r w:rsidRPr="003A2DCF">
        <w:rPr>
          <w:rFonts w:ascii="Times New Roman" w:eastAsia="Times New Roman" w:hAnsi="Times New Roman" w:cs="Times New Roman"/>
          <w:noProof/>
          <w:color w:val="002060"/>
          <w:position w:val="-6"/>
          <w:sz w:val="36"/>
          <w:szCs w:val="36"/>
          <w:vertAlign w:val="subscript"/>
        </w:rPr>
        <w:object w:dxaOrig="499" w:dyaOrig="260" w14:anchorId="40825431">
          <v:shape id="_x0000_i1026" type="#_x0000_t75" alt="" style="width:25.2pt;height:13.5pt;mso-width-percent:0;mso-height-percent:0;mso-width-percent:0;mso-height-percent:0" o:ole="">
            <v:imagedata r:id="rId32" o:title=""/>
          </v:shape>
          <o:OLEObject Type="Embed" ProgID="Equation.DSMT4" ShapeID="_x0000_i1026" DrawAspect="Content" ObjectID="_1755860996" r:id="rId33"/>
        </w:object>
      </w:r>
      <w:r w:rsidR="006A2189" w:rsidRPr="00F83C66">
        <w:rPr>
          <w:rFonts w:ascii="Times New Roman" w:eastAsia="Times New Roman" w:hAnsi="Times New Roman" w:cs="Times New Roman"/>
          <w:color w:val="002060"/>
          <w:lang w:val="fr-FR"/>
        </w:rPr>
        <w:t xml:space="preserve"> pentru </w:t>
      </w:r>
      <w:r w:rsidR="006A2189" w:rsidRPr="00F83C66">
        <w:rPr>
          <w:rFonts w:ascii="Times New Roman" w:eastAsia="Times New Roman" w:hAnsi="Times New Roman" w:cs="Times New Roman"/>
          <w:i/>
          <w:color w:val="002060"/>
          <w:lang w:val="fr-FR"/>
        </w:rPr>
        <w:t>Elemente de geometrie în spațiu</w:t>
      </w:r>
    </w:p>
    <w:p w14:paraId="4B50185C" w14:textId="6724C9A1" w:rsidR="00830EC7" w:rsidRPr="003A2DCF" w:rsidRDefault="007D4B00" w:rsidP="0078654E">
      <w:pPr>
        <w:pBdr>
          <w:top w:val="dashed" w:sz="4" w:space="1" w:color="002060"/>
          <w:left w:val="dashed" w:sz="4" w:space="0" w:color="002060"/>
          <w:bottom w:val="dashed" w:sz="4" w:space="1" w:color="002060"/>
          <w:right w:val="dashed" w:sz="4" w:space="0" w:color="002060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lang w:val="fr-FR"/>
        </w:rPr>
      </w:pPr>
      <w:r w:rsidRPr="003A2DCF">
        <w:rPr>
          <w:rFonts w:ascii="Times New Roman" w:eastAsia="Times New Roman" w:hAnsi="Times New Roman" w:cs="Times New Roman"/>
          <w:noProof/>
          <w:color w:val="002060"/>
          <w:position w:val="-6"/>
          <w:sz w:val="36"/>
          <w:szCs w:val="36"/>
          <w:vertAlign w:val="subscript"/>
        </w:rPr>
        <w:object w:dxaOrig="540" w:dyaOrig="260" w14:anchorId="62E4B543">
          <v:shape id="_x0000_i1025" type="#_x0000_t75" alt="" style="width:27pt;height:13.5pt;mso-width-percent:0;mso-height-percent:0;mso-width-percent:0;mso-height-percent:0" o:ole="">
            <v:imagedata r:id="rId34" o:title=""/>
          </v:shape>
          <o:OLEObject Type="Embed" ProgID="Equation.DSMT4" ShapeID="_x0000_i1025" DrawAspect="Content" ObjectID="_1755860997" r:id="rId35"/>
        </w:object>
      </w:r>
      <w:r w:rsidR="006A2189" w:rsidRPr="003A2DCF">
        <w:rPr>
          <w:rFonts w:ascii="Times New Roman" w:eastAsia="Times New Roman" w:hAnsi="Times New Roman" w:cs="Times New Roman"/>
          <w:color w:val="002060"/>
          <w:lang w:val="fr-FR"/>
        </w:rPr>
        <w:t xml:space="preserve"> pentru </w:t>
      </w:r>
      <w:r w:rsidR="006A2189" w:rsidRPr="003A2DCF">
        <w:rPr>
          <w:rFonts w:ascii="Times New Roman" w:eastAsia="Times New Roman" w:hAnsi="Times New Roman" w:cs="Times New Roman"/>
          <w:i/>
          <w:color w:val="002060"/>
          <w:lang w:val="fr-FR"/>
        </w:rPr>
        <w:t>Elemente de analiză matematică</w:t>
      </w:r>
    </w:p>
    <w:p w14:paraId="5AC35C89" w14:textId="77777777" w:rsidR="00830EC7" w:rsidRPr="003A2DCF" w:rsidRDefault="00830EC7">
      <w:pPr>
        <w:spacing w:after="0" w:line="240" w:lineRule="auto"/>
        <w:rPr>
          <w:rFonts w:ascii="Times New Roman" w:eastAsia="Times New Roman" w:hAnsi="Times New Roman" w:cs="Times New Roman"/>
          <w:color w:val="002060"/>
          <w:lang w:val="fr-FR"/>
        </w:rPr>
      </w:pPr>
    </w:p>
    <w:p w14:paraId="13C1C8D1" w14:textId="77777777" w:rsidR="00830EC7" w:rsidRDefault="006A2189">
      <w:pPr>
        <w:spacing w:after="0" w:line="240" w:lineRule="auto"/>
        <w:rPr>
          <w:rFonts w:ascii="Times New Roman" w:eastAsia="Times New Roman" w:hAnsi="Times New Roman" w:cs="Times New Roman"/>
          <w:b/>
          <w:color w:val="002060"/>
        </w:rPr>
      </w:pPr>
      <w:r>
        <w:rPr>
          <w:rFonts w:ascii="Times New Roman" w:eastAsia="Times New Roman" w:hAnsi="Times New Roman" w:cs="Times New Roman"/>
          <w:b/>
          <w:color w:val="002060"/>
        </w:rPr>
        <w:t>Planificarea este realizată pentru următoarea structură a anului școlar:</w:t>
      </w:r>
    </w:p>
    <w:p w14:paraId="0C41B3A0" w14:textId="77777777" w:rsidR="00830EC7" w:rsidRDefault="00830EC7">
      <w:pPr>
        <w:spacing w:after="0" w:line="240" w:lineRule="auto"/>
        <w:rPr>
          <w:rFonts w:ascii="Times New Roman" w:eastAsia="Times New Roman" w:hAnsi="Times New Roman" w:cs="Times New Roman"/>
          <w:b/>
          <w:color w:val="002060"/>
        </w:rPr>
      </w:pPr>
    </w:p>
    <w:tbl>
      <w:tblPr>
        <w:tblStyle w:val="a0"/>
        <w:tblW w:w="14490" w:type="dxa"/>
        <w:tblInd w:w="-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50"/>
        <w:gridCol w:w="3702"/>
        <w:gridCol w:w="1179"/>
        <w:gridCol w:w="1180"/>
        <w:gridCol w:w="1180"/>
        <w:gridCol w:w="1180"/>
        <w:gridCol w:w="1179"/>
        <w:gridCol w:w="1180"/>
        <w:gridCol w:w="1180"/>
        <w:gridCol w:w="1180"/>
      </w:tblGrid>
      <w:tr w:rsidR="00181DF7" w14:paraId="0F7502BC" w14:textId="77777777" w:rsidTr="00845243">
        <w:trPr>
          <w:trHeight w:val="576"/>
        </w:trPr>
        <w:tc>
          <w:tcPr>
            <w:tcW w:w="1350" w:type="dxa"/>
            <w:shd w:val="clear" w:color="auto" w:fill="1F3864" w:themeFill="accent1" w:themeFillShade="80"/>
            <w:vAlign w:val="center"/>
          </w:tcPr>
          <w:p w14:paraId="6DAAD298" w14:textId="191193CD" w:rsidR="00181DF7" w:rsidRDefault="00181DF7" w:rsidP="00181DF7">
            <w:pPr>
              <w:spacing w:after="0"/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  <w:t>Modulul</w:t>
            </w:r>
          </w:p>
        </w:tc>
        <w:tc>
          <w:tcPr>
            <w:tcW w:w="3702" w:type="dxa"/>
            <w:shd w:val="clear" w:color="auto" w:fill="1F3864" w:themeFill="accent1" w:themeFillShade="80"/>
            <w:vAlign w:val="center"/>
          </w:tcPr>
          <w:p w14:paraId="286B4079" w14:textId="525FEC33" w:rsidR="00181DF7" w:rsidRDefault="00181DF7" w:rsidP="00181DF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  <w:t>Perioada</w:t>
            </w:r>
          </w:p>
        </w:tc>
        <w:tc>
          <w:tcPr>
            <w:tcW w:w="9438" w:type="dxa"/>
            <w:gridSpan w:val="8"/>
            <w:shd w:val="clear" w:color="auto" w:fill="1F3864" w:themeFill="accent1" w:themeFillShade="80"/>
            <w:vAlign w:val="bottom"/>
          </w:tcPr>
          <w:p w14:paraId="6753A886" w14:textId="62081B6C" w:rsidR="00181DF7" w:rsidRDefault="00181DF7" w:rsidP="00181DF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  <w:t>Săptămânile de școală</w:t>
            </w:r>
          </w:p>
        </w:tc>
      </w:tr>
      <w:tr w:rsidR="00181DF7" w14:paraId="15AC1DFD" w14:textId="77777777" w:rsidTr="00845243">
        <w:trPr>
          <w:trHeight w:val="576"/>
        </w:trPr>
        <w:tc>
          <w:tcPr>
            <w:tcW w:w="1350" w:type="dxa"/>
            <w:shd w:val="clear" w:color="auto" w:fill="C00000"/>
            <w:vAlign w:val="bottom"/>
          </w:tcPr>
          <w:p w14:paraId="23A00E3B" w14:textId="6FACB47F" w:rsidR="00181DF7" w:rsidRDefault="00181DF7" w:rsidP="00181DF7">
            <w:pPr>
              <w:spacing w:after="0"/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  <w:t>Modulul 1</w:t>
            </w:r>
          </w:p>
        </w:tc>
        <w:tc>
          <w:tcPr>
            <w:tcW w:w="3702" w:type="dxa"/>
            <w:shd w:val="clear" w:color="auto" w:fill="DDEBF7"/>
            <w:vAlign w:val="center"/>
          </w:tcPr>
          <w:p w14:paraId="4F955F4D" w14:textId="77777777" w:rsidR="00181DF7" w:rsidRDefault="00181DF7" w:rsidP="00181DF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 septembrie – 27 octombrie 2023</w:t>
            </w:r>
          </w:p>
          <w:p w14:paraId="4E4EA867" w14:textId="3075EDDB" w:rsidR="00181DF7" w:rsidRDefault="00181DF7" w:rsidP="00181DF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(6 săptămâni + </w:t>
            </w:r>
            <w:r>
              <w:rPr>
                <w:rFonts w:ascii="Times New Roman" w:eastAsia="Times New Roman" w:hAnsi="Times New Roman" w:cs="Times New Roman"/>
                <w:b/>
                <w:i/>
                <w:color w:val="7030A0"/>
                <w:sz w:val="20"/>
                <w:szCs w:val="20"/>
              </w:rPr>
              <w:t>Școala Altfel_S7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79" w:type="dxa"/>
            <w:shd w:val="clear" w:color="auto" w:fill="FFFFFF"/>
            <w:vAlign w:val="bottom"/>
          </w:tcPr>
          <w:p w14:paraId="3A9F4F62" w14:textId="3732BF14" w:rsidR="00181DF7" w:rsidRDefault="00181DF7" w:rsidP="00181DF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  <w:t>1</w:t>
            </w:r>
          </w:p>
        </w:tc>
        <w:tc>
          <w:tcPr>
            <w:tcW w:w="1180" w:type="dxa"/>
            <w:shd w:val="clear" w:color="auto" w:fill="FFFFFF"/>
            <w:vAlign w:val="bottom"/>
          </w:tcPr>
          <w:p w14:paraId="0CB545E3" w14:textId="30D937E9" w:rsidR="00181DF7" w:rsidRDefault="00181DF7" w:rsidP="00181DF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  <w:t>2</w:t>
            </w:r>
          </w:p>
        </w:tc>
        <w:tc>
          <w:tcPr>
            <w:tcW w:w="1180" w:type="dxa"/>
            <w:shd w:val="clear" w:color="auto" w:fill="FFFFFF"/>
            <w:vAlign w:val="bottom"/>
          </w:tcPr>
          <w:p w14:paraId="2146BC6E" w14:textId="1842B0BA" w:rsidR="00181DF7" w:rsidRDefault="00181DF7" w:rsidP="00181DF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  <w:t>3</w:t>
            </w:r>
          </w:p>
        </w:tc>
        <w:tc>
          <w:tcPr>
            <w:tcW w:w="1180" w:type="dxa"/>
            <w:shd w:val="clear" w:color="auto" w:fill="FFFFFF"/>
            <w:vAlign w:val="bottom"/>
          </w:tcPr>
          <w:p w14:paraId="31B78CD2" w14:textId="51828332" w:rsidR="00181DF7" w:rsidRDefault="00181DF7" w:rsidP="00181DF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  <w:t>4</w:t>
            </w:r>
          </w:p>
        </w:tc>
        <w:tc>
          <w:tcPr>
            <w:tcW w:w="1179" w:type="dxa"/>
            <w:shd w:val="clear" w:color="auto" w:fill="FFFFFF"/>
            <w:vAlign w:val="bottom"/>
          </w:tcPr>
          <w:p w14:paraId="69A22B5B" w14:textId="16EFF4C7" w:rsidR="00181DF7" w:rsidRDefault="00181DF7" w:rsidP="00181DF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  <w:t>5</w:t>
            </w:r>
          </w:p>
        </w:tc>
        <w:tc>
          <w:tcPr>
            <w:tcW w:w="1180" w:type="dxa"/>
            <w:shd w:val="clear" w:color="auto" w:fill="FFFFFF"/>
            <w:vAlign w:val="bottom"/>
          </w:tcPr>
          <w:p w14:paraId="0D661E73" w14:textId="0E8E2115" w:rsidR="00181DF7" w:rsidRDefault="00181DF7" w:rsidP="00181DF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  <w:t>6</w:t>
            </w:r>
          </w:p>
        </w:tc>
        <w:tc>
          <w:tcPr>
            <w:tcW w:w="1180" w:type="dxa"/>
            <w:shd w:val="clear" w:color="auto" w:fill="7030A0"/>
            <w:vAlign w:val="bottom"/>
          </w:tcPr>
          <w:p w14:paraId="21AAD3D5" w14:textId="7D97CB3D" w:rsidR="00181DF7" w:rsidRDefault="00181DF7" w:rsidP="00181DF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  <w:t>7</w:t>
            </w:r>
          </w:p>
        </w:tc>
        <w:tc>
          <w:tcPr>
            <w:tcW w:w="1180" w:type="dxa"/>
            <w:shd w:val="clear" w:color="auto" w:fill="FFFFFF"/>
            <w:vAlign w:val="bottom"/>
          </w:tcPr>
          <w:p w14:paraId="318D52BE" w14:textId="77777777" w:rsidR="00181DF7" w:rsidRDefault="00181DF7" w:rsidP="00181DF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</w:pPr>
          </w:p>
        </w:tc>
      </w:tr>
      <w:tr w:rsidR="00830EC7" w14:paraId="4B6D090E" w14:textId="77777777" w:rsidTr="00845243">
        <w:trPr>
          <w:trHeight w:val="576"/>
        </w:trPr>
        <w:tc>
          <w:tcPr>
            <w:tcW w:w="1350" w:type="dxa"/>
            <w:shd w:val="clear" w:color="auto" w:fill="C00000"/>
            <w:vAlign w:val="bottom"/>
          </w:tcPr>
          <w:p w14:paraId="16F6A8E9" w14:textId="77777777" w:rsidR="00830EC7" w:rsidRDefault="006A2189">
            <w:pPr>
              <w:spacing w:after="0"/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  <w:t>Modulul 2</w:t>
            </w:r>
          </w:p>
        </w:tc>
        <w:tc>
          <w:tcPr>
            <w:tcW w:w="3702" w:type="dxa"/>
            <w:shd w:val="clear" w:color="auto" w:fill="EDEDED"/>
            <w:vAlign w:val="center"/>
          </w:tcPr>
          <w:p w14:paraId="0FBAB87B" w14:textId="77777777" w:rsidR="00830EC7" w:rsidRDefault="006A218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 noiembrie – 22 decembrie 2023</w:t>
            </w:r>
          </w:p>
          <w:p w14:paraId="09440541" w14:textId="77777777" w:rsidR="00830EC7" w:rsidRDefault="006A218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(7 săptămâni)</w:t>
            </w:r>
          </w:p>
        </w:tc>
        <w:tc>
          <w:tcPr>
            <w:tcW w:w="1179" w:type="dxa"/>
            <w:shd w:val="clear" w:color="auto" w:fill="FFFFFF"/>
            <w:vAlign w:val="bottom"/>
          </w:tcPr>
          <w:p w14:paraId="118A356E" w14:textId="77777777" w:rsidR="00830EC7" w:rsidRDefault="006A2189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  <w:t>8</w:t>
            </w:r>
          </w:p>
        </w:tc>
        <w:tc>
          <w:tcPr>
            <w:tcW w:w="1180" w:type="dxa"/>
            <w:shd w:val="clear" w:color="auto" w:fill="FFFFFF"/>
            <w:vAlign w:val="bottom"/>
          </w:tcPr>
          <w:p w14:paraId="7E3073E1" w14:textId="77777777" w:rsidR="00830EC7" w:rsidRDefault="006A2189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  <w:t>9</w:t>
            </w:r>
          </w:p>
        </w:tc>
        <w:tc>
          <w:tcPr>
            <w:tcW w:w="1180" w:type="dxa"/>
            <w:shd w:val="clear" w:color="auto" w:fill="FFFFFF"/>
            <w:vAlign w:val="bottom"/>
          </w:tcPr>
          <w:p w14:paraId="23DA846A" w14:textId="77777777" w:rsidR="00830EC7" w:rsidRDefault="006A2189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  <w:t>10</w:t>
            </w:r>
          </w:p>
        </w:tc>
        <w:tc>
          <w:tcPr>
            <w:tcW w:w="1180" w:type="dxa"/>
            <w:shd w:val="clear" w:color="auto" w:fill="FFFFFF"/>
            <w:vAlign w:val="bottom"/>
          </w:tcPr>
          <w:p w14:paraId="11168BC9" w14:textId="77777777" w:rsidR="00830EC7" w:rsidRDefault="006A2189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  <w:t>11</w:t>
            </w:r>
          </w:p>
        </w:tc>
        <w:tc>
          <w:tcPr>
            <w:tcW w:w="1179" w:type="dxa"/>
            <w:shd w:val="clear" w:color="auto" w:fill="FFFFFF"/>
            <w:vAlign w:val="bottom"/>
          </w:tcPr>
          <w:p w14:paraId="28FD571E" w14:textId="77777777" w:rsidR="00830EC7" w:rsidRDefault="006A2189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  <w:t>12</w:t>
            </w:r>
          </w:p>
        </w:tc>
        <w:tc>
          <w:tcPr>
            <w:tcW w:w="1180" w:type="dxa"/>
            <w:shd w:val="clear" w:color="auto" w:fill="FFFFFF"/>
            <w:vAlign w:val="bottom"/>
          </w:tcPr>
          <w:p w14:paraId="1A03DD1D" w14:textId="77777777" w:rsidR="00830EC7" w:rsidRDefault="006A2189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  <w:t>13</w:t>
            </w:r>
          </w:p>
        </w:tc>
        <w:tc>
          <w:tcPr>
            <w:tcW w:w="1180" w:type="dxa"/>
            <w:shd w:val="clear" w:color="auto" w:fill="FFFFFF"/>
            <w:vAlign w:val="bottom"/>
          </w:tcPr>
          <w:p w14:paraId="21465264" w14:textId="77777777" w:rsidR="00830EC7" w:rsidRDefault="006A2189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  <w:t>14</w:t>
            </w:r>
          </w:p>
        </w:tc>
        <w:tc>
          <w:tcPr>
            <w:tcW w:w="1180" w:type="dxa"/>
            <w:shd w:val="clear" w:color="auto" w:fill="FFFFFF"/>
            <w:vAlign w:val="bottom"/>
          </w:tcPr>
          <w:p w14:paraId="21D38A4A" w14:textId="77777777" w:rsidR="00830EC7" w:rsidRDefault="00830EC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</w:pPr>
          </w:p>
        </w:tc>
      </w:tr>
      <w:tr w:rsidR="00830EC7" w14:paraId="77A09F79" w14:textId="77777777" w:rsidTr="00845243">
        <w:trPr>
          <w:trHeight w:val="576"/>
        </w:trPr>
        <w:tc>
          <w:tcPr>
            <w:tcW w:w="1350" w:type="dxa"/>
            <w:shd w:val="clear" w:color="auto" w:fill="C00000"/>
            <w:vAlign w:val="bottom"/>
          </w:tcPr>
          <w:p w14:paraId="31014590" w14:textId="77777777" w:rsidR="00830EC7" w:rsidRDefault="006A2189">
            <w:pPr>
              <w:spacing w:after="0"/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  <w:t>Modulul 3</w:t>
            </w:r>
          </w:p>
        </w:tc>
        <w:tc>
          <w:tcPr>
            <w:tcW w:w="3702" w:type="dxa"/>
            <w:shd w:val="clear" w:color="auto" w:fill="D9E1F2"/>
            <w:vAlign w:val="center"/>
          </w:tcPr>
          <w:p w14:paraId="18D6793C" w14:textId="77777777" w:rsidR="00830EC7" w:rsidRDefault="006A218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 ianuarie – 23 februarie 2024</w:t>
            </w:r>
          </w:p>
          <w:p w14:paraId="76F5B70E" w14:textId="77777777" w:rsidR="00830EC7" w:rsidRDefault="006A218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(7 săptămâni)</w:t>
            </w:r>
          </w:p>
        </w:tc>
        <w:tc>
          <w:tcPr>
            <w:tcW w:w="1179" w:type="dxa"/>
            <w:shd w:val="clear" w:color="auto" w:fill="FFFFFF"/>
            <w:vAlign w:val="bottom"/>
          </w:tcPr>
          <w:p w14:paraId="4B7C8022" w14:textId="77777777" w:rsidR="00830EC7" w:rsidRDefault="006A2189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  <w:t>15</w:t>
            </w:r>
          </w:p>
        </w:tc>
        <w:tc>
          <w:tcPr>
            <w:tcW w:w="1180" w:type="dxa"/>
            <w:shd w:val="clear" w:color="auto" w:fill="FFFFFF"/>
            <w:vAlign w:val="bottom"/>
          </w:tcPr>
          <w:p w14:paraId="024C6F7F" w14:textId="77777777" w:rsidR="00830EC7" w:rsidRDefault="006A2189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  <w:t>16</w:t>
            </w:r>
          </w:p>
        </w:tc>
        <w:tc>
          <w:tcPr>
            <w:tcW w:w="1180" w:type="dxa"/>
            <w:shd w:val="clear" w:color="auto" w:fill="FFFFFF"/>
            <w:vAlign w:val="bottom"/>
          </w:tcPr>
          <w:p w14:paraId="495E1821" w14:textId="77777777" w:rsidR="00830EC7" w:rsidRDefault="006A2189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  <w:t>17</w:t>
            </w:r>
          </w:p>
        </w:tc>
        <w:tc>
          <w:tcPr>
            <w:tcW w:w="1180" w:type="dxa"/>
            <w:shd w:val="clear" w:color="auto" w:fill="FFFFFF"/>
            <w:vAlign w:val="bottom"/>
          </w:tcPr>
          <w:p w14:paraId="39D07E49" w14:textId="77777777" w:rsidR="00830EC7" w:rsidRDefault="006A2189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  <w:t>18</w:t>
            </w:r>
          </w:p>
        </w:tc>
        <w:tc>
          <w:tcPr>
            <w:tcW w:w="1179" w:type="dxa"/>
            <w:shd w:val="clear" w:color="auto" w:fill="FFFFFF"/>
            <w:vAlign w:val="bottom"/>
          </w:tcPr>
          <w:p w14:paraId="0E898E44" w14:textId="77777777" w:rsidR="00830EC7" w:rsidRDefault="006A2189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  <w:t>19</w:t>
            </w:r>
          </w:p>
        </w:tc>
        <w:tc>
          <w:tcPr>
            <w:tcW w:w="1180" w:type="dxa"/>
            <w:shd w:val="clear" w:color="auto" w:fill="FFFFFF"/>
            <w:vAlign w:val="bottom"/>
          </w:tcPr>
          <w:p w14:paraId="4E236EB7" w14:textId="77777777" w:rsidR="00830EC7" w:rsidRDefault="006A2189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  <w:t>20</w:t>
            </w:r>
          </w:p>
        </w:tc>
        <w:tc>
          <w:tcPr>
            <w:tcW w:w="1180" w:type="dxa"/>
            <w:shd w:val="clear" w:color="auto" w:fill="FFFFFF"/>
            <w:vAlign w:val="bottom"/>
          </w:tcPr>
          <w:p w14:paraId="405B3C2C" w14:textId="77777777" w:rsidR="00830EC7" w:rsidRDefault="006A2189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  <w:t>21</w:t>
            </w:r>
          </w:p>
        </w:tc>
        <w:tc>
          <w:tcPr>
            <w:tcW w:w="1180" w:type="dxa"/>
            <w:shd w:val="clear" w:color="auto" w:fill="FFFFFF"/>
            <w:vAlign w:val="bottom"/>
          </w:tcPr>
          <w:p w14:paraId="072027B9" w14:textId="77777777" w:rsidR="00830EC7" w:rsidRDefault="00830EC7">
            <w:pPr>
              <w:spacing w:after="0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</w:pPr>
          </w:p>
        </w:tc>
      </w:tr>
      <w:tr w:rsidR="00830EC7" w14:paraId="62FF75F0" w14:textId="77777777" w:rsidTr="00845243">
        <w:trPr>
          <w:trHeight w:val="576"/>
        </w:trPr>
        <w:tc>
          <w:tcPr>
            <w:tcW w:w="1350" w:type="dxa"/>
            <w:shd w:val="clear" w:color="auto" w:fill="C00000"/>
            <w:vAlign w:val="bottom"/>
          </w:tcPr>
          <w:p w14:paraId="6812D8CB" w14:textId="77777777" w:rsidR="00830EC7" w:rsidRDefault="006A2189">
            <w:pPr>
              <w:spacing w:after="0"/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  <w:t>Modulul 4</w:t>
            </w:r>
          </w:p>
        </w:tc>
        <w:tc>
          <w:tcPr>
            <w:tcW w:w="3702" w:type="dxa"/>
            <w:shd w:val="clear" w:color="auto" w:fill="EDEDED"/>
            <w:vAlign w:val="center"/>
          </w:tcPr>
          <w:p w14:paraId="3613DD0E" w14:textId="77777777" w:rsidR="00830EC7" w:rsidRPr="00F83C66" w:rsidRDefault="006A218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  <w:r w:rsidRPr="00F83C66"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  <w:t>4 martie – 26 aprilie 2024</w:t>
            </w:r>
          </w:p>
          <w:p w14:paraId="33143ED9" w14:textId="77777777" w:rsidR="00830EC7" w:rsidRPr="00F83C66" w:rsidRDefault="006A218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  <w:r w:rsidRPr="00F83C66"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  <w:t xml:space="preserve">(7 săptămâni + </w:t>
            </w:r>
            <w:r w:rsidRPr="00F83C66">
              <w:rPr>
                <w:rFonts w:ascii="Times New Roman" w:eastAsia="Times New Roman" w:hAnsi="Times New Roman" w:cs="Times New Roman"/>
                <w:b/>
                <w:i/>
                <w:color w:val="00B050"/>
                <w:sz w:val="20"/>
                <w:szCs w:val="20"/>
                <w:lang w:val="fr-FR"/>
              </w:rPr>
              <w:t>Săptămâna Verde_S29</w:t>
            </w:r>
            <w:r w:rsidRPr="00F83C66"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  <w:t>)</w:t>
            </w:r>
          </w:p>
        </w:tc>
        <w:tc>
          <w:tcPr>
            <w:tcW w:w="1179" w:type="dxa"/>
            <w:shd w:val="clear" w:color="auto" w:fill="FFFFFF"/>
            <w:vAlign w:val="bottom"/>
          </w:tcPr>
          <w:p w14:paraId="2ABBDFBA" w14:textId="77777777" w:rsidR="00830EC7" w:rsidRDefault="006A2189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  <w:t>22</w:t>
            </w:r>
          </w:p>
        </w:tc>
        <w:tc>
          <w:tcPr>
            <w:tcW w:w="1180" w:type="dxa"/>
            <w:shd w:val="clear" w:color="auto" w:fill="FFFFFF"/>
            <w:vAlign w:val="bottom"/>
          </w:tcPr>
          <w:p w14:paraId="0482B4B2" w14:textId="77777777" w:rsidR="00830EC7" w:rsidRDefault="006A2189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  <w:t>23</w:t>
            </w:r>
          </w:p>
        </w:tc>
        <w:tc>
          <w:tcPr>
            <w:tcW w:w="1180" w:type="dxa"/>
            <w:shd w:val="clear" w:color="auto" w:fill="FFFFFF"/>
            <w:vAlign w:val="bottom"/>
          </w:tcPr>
          <w:p w14:paraId="255AC724" w14:textId="77777777" w:rsidR="00830EC7" w:rsidRDefault="006A2189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  <w:t>24</w:t>
            </w:r>
          </w:p>
        </w:tc>
        <w:tc>
          <w:tcPr>
            <w:tcW w:w="1180" w:type="dxa"/>
            <w:shd w:val="clear" w:color="auto" w:fill="FFFFFF"/>
            <w:vAlign w:val="bottom"/>
          </w:tcPr>
          <w:p w14:paraId="26966594" w14:textId="77777777" w:rsidR="00830EC7" w:rsidRDefault="006A2189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  <w:t>25</w:t>
            </w:r>
          </w:p>
        </w:tc>
        <w:tc>
          <w:tcPr>
            <w:tcW w:w="1179" w:type="dxa"/>
            <w:shd w:val="clear" w:color="auto" w:fill="FFFFFF"/>
            <w:vAlign w:val="bottom"/>
          </w:tcPr>
          <w:p w14:paraId="72C3ACC3" w14:textId="77777777" w:rsidR="00830EC7" w:rsidRDefault="006A2189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  <w:t>26</w:t>
            </w:r>
          </w:p>
        </w:tc>
        <w:tc>
          <w:tcPr>
            <w:tcW w:w="1180" w:type="dxa"/>
            <w:shd w:val="clear" w:color="auto" w:fill="FFFFFF"/>
            <w:vAlign w:val="bottom"/>
          </w:tcPr>
          <w:p w14:paraId="57C7B86A" w14:textId="77777777" w:rsidR="00830EC7" w:rsidRDefault="006A2189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  <w:t>27</w:t>
            </w:r>
          </w:p>
        </w:tc>
        <w:tc>
          <w:tcPr>
            <w:tcW w:w="1180" w:type="dxa"/>
            <w:shd w:val="clear" w:color="auto" w:fill="FFFFFF"/>
            <w:vAlign w:val="bottom"/>
          </w:tcPr>
          <w:p w14:paraId="23FA92DA" w14:textId="77777777" w:rsidR="00830EC7" w:rsidRDefault="006A2189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  <w:t>28</w:t>
            </w:r>
          </w:p>
        </w:tc>
        <w:tc>
          <w:tcPr>
            <w:tcW w:w="1180" w:type="dxa"/>
            <w:shd w:val="clear" w:color="auto" w:fill="00B050"/>
            <w:vAlign w:val="bottom"/>
          </w:tcPr>
          <w:p w14:paraId="5EE06E97" w14:textId="77777777" w:rsidR="00830EC7" w:rsidRDefault="006A2189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  <w:t>29</w:t>
            </w:r>
          </w:p>
        </w:tc>
      </w:tr>
      <w:tr w:rsidR="00830EC7" w14:paraId="00B1A398" w14:textId="77777777" w:rsidTr="00845243">
        <w:trPr>
          <w:trHeight w:val="576"/>
        </w:trPr>
        <w:tc>
          <w:tcPr>
            <w:tcW w:w="1350" w:type="dxa"/>
            <w:shd w:val="clear" w:color="auto" w:fill="C00000"/>
            <w:vAlign w:val="bottom"/>
          </w:tcPr>
          <w:p w14:paraId="7D5C6548" w14:textId="77777777" w:rsidR="00830EC7" w:rsidRDefault="006A2189">
            <w:pPr>
              <w:spacing w:after="0"/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  <w:t>Modulul 5</w:t>
            </w:r>
          </w:p>
        </w:tc>
        <w:tc>
          <w:tcPr>
            <w:tcW w:w="3702" w:type="dxa"/>
            <w:shd w:val="clear" w:color="auto" w:fill="D9E1F2"/>
            <w:vAlign w:val="center"/>
          </w:tcPr>
          <w:p w14:paraId="5CA666FA" w14:textId="77777777" w:rsidR="00830EC7" w:rsidRDefault="006A218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 mai – 21 iunie 2024</w:t>
            </w:r>
          </w:p>
          <w:p w14:paraId="76C96D58" w14:textId="77777777" w:rsidR="00830EC7" w:rsidRDefault="006A218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(7 săptămâni)</w:t>
            </w:r>
          </w:p>
        </w:tc>
        <w:tc>
          <w:tcPr>
            <w:tcW w:w="1179" w:type="dxa"/>
            <w:shd w:val="clear" w:color="auto" w:fill="FFFFFF"/>
            <w:vAlign w:val="bottom"/>
          </w:tcPr>
          <w:p w14:paraId="2874B1B8" w14:textId="77777777" w:rsidR="00830EC7" w:rsidRDefault="006A2189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  <w:t>30</w:t>
            </w:r>
          </w:p>
        </w:tc>
        <w:tc>
          <w:tcPr>
            <w:tcW w:w="1180" w:type="dxa"/>
            <w:shd w:val="clear" w:color="auto" w:fill="FFFFFF"/>
            <w:vAlign w:val="bottom"/>
          </w:tcPr>
          <w:p w14:paraId="1FD2B74A" w14:textId="77777777" w:rsidR="00830EC7" w:rsidRDefault="006A2189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  <w:t>31</w:t>
            </w:r>
          </w:p>
        </w:tc>
        <w:tc>
          <w:tcPr>
            <w:tcW w:w="1180" w:type="dxa"/>
            <w:shd w:val="clear" w:color="auto" w:fill="FFFFFF"/>
            <w:vAlign w:val="bottom"/>
          </w:tcPr>
          <w:p w14:paraId="71CE4462" w14:textId="77777777" w:rsidR="00830EC7" w:rsidRDefault="006A2189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  <w:t>32</w:t>
            </w:r>
          </w:p>
        </w:tc>
        <w:tc>
          <w:tcPr>
            <w:tcW w:w="1180" w:type="dxa"/>
            <w:shd w:val="clear" w:color="auto" w:fill="FFFFFF"/>
            <w:vAlign w:val="bottom"/>
          </w:tcPr>
          <w:p w14:paraId="11224DC7" w14:textId="77777777" w:rsidR="00830EC7" w:rsidRDefault="006A2189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  <w:t>33</w:t>
            </w:r>
          </w:p>
        </w:tc>
        <w:tc>
          <w:tcPr>
            <w:tcW w:w="1179" w:type="dxa"/>
            <w:shd w:val="clear" w:color="auto" w:fill="FFFFFF"/>
            <w:vAlign w:val="bottom"/>
          </w:tcPr>
          <w:p w14:paraId="6C0E8D9A" w14:textId="77777777" w:rsidR="00830EC7" w:rsidRDefault="006A218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  <w:t>34</w:t>
            </w:r>
          </w:p>
        </w:tc>
        <w:tc>
          <w:tcPr>
            <w:tcW w:w="1180" w:type="dxa"/>
            <w:shd w:val="clear" w:color="auto" w:fill="FFFFFF"/>
            <w:vAlign w:val="bottom"/>
          </w:tcPr>
          <w:p w14:paraId="055B43A3" w14:textId="77777777" w:rsidR="00830EC7" w:rsidRDefault="006A2189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  <w:t>35</w:t>
            </w:r>
          </w:p>
        </w:tc>
        <w:tc>
          <w:tcPr>
            <w:tcW w:w="1180" w:type="dxa"/>
            <w:shd w:val="clear" w:color="auto" w:fill="FFFFFF"/>
            <w:vAlign w:val="bottom"/>
          </w:tcPr>
          <w:p w14:paraId="193E6CE7" w14:textId="77777777" w:rsidR="00830EC7" w:rsidRDefault="006A2189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  <w:t>36</w:t>
            </w:r>
          </w:p>
        </w:tc>
        <w:tc>
          <w:tcPr>
            <w:tcW w:w="1180" w:type="dxa"/>
            <w:shd w:val="clear" w:color="auto" w:fill="FFFFFF"/>
            <w:vAlign w:val="bottom"/>
          </w:tcPr>
          <w:p w14:paraId="0AE4A599" w14:textId="77777777" w:rsidR="00830EC7" w:rsidRDefault="00830EC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</w:pPr>
          </w:p>
        </w:tc>
      </w:tr>
    </w:tbl>
    <w:p w14:paraId="39DDBCDC" w14:textId="77777777" w:rsidR="00830EC7" w:rsidRDefault="00830E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2060"/>
          <w:sz w:val="22"/>
          <w:szCs w:val="22"/>
        </w:rPr>
      </w:pPr>
    </w:p>
    <w:p w14:paraId="2B9E1E59" w14:textId="77777777" w:rsidR="00DC44E0" w:rsidRDefault="00DC44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22"/>
          <w:szCs w:val="22"/>
        </w:rPr>
      </w:pPr>
    </w:p>
    <w:sectPr w:rsidR="00DC44E0" w:rsidSect="00A600FB">
      <w:pgSz w:w="16838" w:h="11906" w:orient="landscape"/>
      <w:pgMar w:top="1440" w:right="1440" w:bottom="562" w:left="1440" w:header="720" w:footer="720" w:gutter="0"/>
      <w:cols w:space="720"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BE4D73" w14:textId="77777777" w:rsidR="007D4B00" w:rsidRDefault="007D4B00">
      <w:pPr>
        <w:spacing w:after="0" w:line="240" w:lineRule="auto"/>
      </w:pPr>
      <w:r>
        <w:separator/>
      </w:r>
    </w:p>
  </w:endnote>
  <w:endnote w:type="continuationSeparator" w:id="0">
    <w:p w14:paraId="329975EC" w14:textId="77777777" w:rsidR="007D4B00" w:rsidRDefault="007D4B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Noto Sans Symbols">
    <w:altName w:val="Calibri"/>
    <w:panose1 w:val="020B0604020202020204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oania">
    <w:altName w:val="Arial"/>
    <w:panose1 w:val="020B0604020202020204"/>
    <w:charset w:val="00"/>
    <w:family w:val="roman"/>
    <w:notTrueType/>
    <w:pitch w:val="default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819050" w14:textId="77777777" w:rsidR="007D4B00" w:rsidRDefault="007D4B00">
      <w:pPr>
        <w:spacing w:after="0" w:line="240" w:lineRule="auto"/>
      </w:pPr>
      <w:r>
        <w:separator/>
      </w:r>
    </w:p>
  </w:footnote>
  <w:footnote w:type="continuationSeparator" w:id="0">
    <w:p w14:paraId="4D71D4C1" w14:textId="77777777" w:rsidR="007D4B00" w:rsidRDefault="007D4B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C2769B"/>
    <w:multiLevelType w:val="multilevel"/>
    <w:tmpl w:val="63C4F0D6"/>
    <w:lvl w:ilvl="0">
      <w:start w:val="1"/>
      <w:numFmt w:val="decimal"/>
      <w:lvlText w:val="%1."/>
      <w:lvlJc w:val="left"/>
      <w:pPr>
        <w:ind w:left="720" w:hanging="360"/>
      </w:pPr>
      <w:rPr>
        <w:b/>
        <w:color w:val="000000" w:themeColor="text1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CC5F38"/>
    <w:multiLevelType w:val="multilevel"/>
    <w:tmpl w:val="5DB69CE4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4C06B1E"/>
    <w:multiLevelType w:val="multilevel"/>
    <w:tmpl w:val="07C2FB18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  <w:i/>
        <w:color w:val="000000" w:themeColor="text1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E7196D"/>
    <w:multiLevelType w:val="multilevel"/>
    <w:tmpl w:val="4FA02CB2"/>
    <w:lvl w:ilvl="0">
      <w:start w:val="1"/>
      <w:numFmt w:val="lowerLetter"/>
      <w:lvlText w:val="%1)"/>
      <w:lvlJc w:val="left"/>
      <w:pPr>
        <w:ind w:left="630" w:hanging="360"/>
      </w:pPr>
      <w:rPr>
        <w:b/>
        <w:i/>
        <w:color w:val="000000" w:themeColor="text1"/>
      </w:rPr>
    </w:lvl>
    <w:lvl w:ilvl="1">
      <w:start w:val="1"/>
      <w:numFmt w:val="lowerLetter"/>
      <w:lvlText w:val="%2."/>
      <w:lvlJc w:val="left"/>
      <w:pPr>
        <w:ind w:left="1350" w:hanging="360"/>
      </w:pPr>
    </w:lvl>
    <w:lvl w:ilvl="2">
      <w:start w:val="1"/>
      <w:numFmt w:val="lowerRoman"/>
      <w:lvlText w:val="%3."/>
      <w:lvlJc w:val="right"/>
      <w:pPr>
        <w:ind w:left="2070" w:hanging="180"/>
      </w:pPr>
    </w:lvl>
    <w:lvl w:ilvl="3">
      <w:start w:val="1"/>
      <w:numFmt w:val="decimal"/>
      <w:lvlText w:val="%4."/>
      <w:lvlJc w:val="left"/>
      <w:pPr>
        <w:ind w:left="2790" w:hanging="360"/>
      </w:pPr>
    </w:lvl>
    <w:lvl w:ilvl="4">
      <w:start w:val="1"/>
      <w:numFmt w:val="lowerLetter"/>
      <w:lvlText w:val="%5."/>
      <w:lvlJc w:val="left"/>
      <w:pPr>
        <w:ind w:left="3510" w:hanging="360"/>
      </w:pPr>
    </w:lvl>
    <w:lvl w:ilvl="5">
      <w:start w:val="1"/>
      <w:numFmt w:val="lowerRoman"/>
      <w:lvlText w:val="%6."/>
      <w:lvlJc w:val="right"/>
      <w:pPr>
        <w:ind w:left="4230" w:hanging="180"/>
      </w:pPr>
    </w:lvl>
    <w:lvl w:ilvl="6">
      <w:start w:val="1"/>
      <w:numFmt w:val="decimal"/>
      <w:lvlText w:val="%7."/>
      <w:lvlJc w:val="left"/>
      <w:pPr>
        <w:ind w:left="4950" w:hanging="360"/>
      </w:pPr>
    </w:lvl>
    <w:lvl w:ilvl="7">
      <w:start w:val="1"/>
      <w:numFmt w:val="lowerLetter"/>
      <w:lvlText w:val="%8."/>
      <w:lvlJc w:val="left"/>
      <w:pPr>
        <w:ind w:left="5670" w:hanging="360"/>
      </w:pPr>
    </w:lvl>
    <w:lvl w:ilvl="8">
      <w:start w:val="1"/>
      <w:numFmt w:val="lowerRoman"/>
      <w:lvlText w:val="%9."/>
      <w:lvlJc w:val="right"/>
      <w:pPr>
        <w:ind w:left="6390" w:hanging="180"/>
      </w:pPr>
    </w:lvl>
  </w:abstractNum>
  <w:abstractNum w:abstractNumId="4" w15:restartNumberingAfterBreak="0">
    <w:nsid w:val="065B0873"/>
    <w:multiLevelType w:val="multilevel"/>
    <w:tmpl w:val="8766D53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07893A6C"/>
    <w:multiLevelType w:val="multilevel"/>
    <w:tmpl w:val="07523D2C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87F2001"/>
    <w:multiLevelType w:val="multilevel"/>
    <w:tmpl w:val="F1ACF188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D8C5741"/>
    <w:multiLevelType w:val="multilevel"/>
    <w:tmpl w:val="5AB2D32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0ED70CB8"/>
    <w:multiLevelType w:val="multilevel"/>
    <w:tmpl w:val="624C5ADE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0007A40"/>
    <w:multiLevelType w:val="multilevel"/>
    <w:tmpl w:val="9AD42E60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0105747"/>
    <w:multiLevelType w:val="multilevel"/>
    <w:tmpl w:val="50A2C61E"/>
    <w:lvl w:ilvl="0">
      <w:start w:val="1"/>
      <w:numFmt w:val="lowerLetter"/>
      <w:lvlText w:val="%1)"/>
      <w:lvlJc w:val="left"/>
      <w:pPr>
        <w:ind w:left="720" w:hanging="360"/>
      </w:pPr>
      <w:rPr>
        <w:b/>
        <w:bCs/>
        <w:i/>
        <w:iCs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460DC8"/>
    <w:multiLevelType w:val="hybridMultilevel"/>
    <w:tmpl w:val="6F2C6B5E"/>
    <w:lvl w:ilvl="0" w:tplc="89646916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3CD5677"/>
    <w:multiLevelType w:val="multilevel"/>
    <w:tmpl w:val="BBAA1612"/>
    <w:lvl w:ilvl="0">
      <w:start w:val="1"/>
      <w:numFmt w:val="decimal"/>
      <w:lvlText w:val="%1."/>
      <w:lvlJc w:val="left"/>
      <w:pPr>
        <w:ind w:left="720" w:hanging="360"/>
      </w:pPr>
      <w:rPr>
        <w:b/>
        <w:color w:val="00008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2F01DE"/>
    <w:multiLevelType w:val="multilevel"/>
    <w:tmpl w:val="C388C1F8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AED19BC"/>
    <w:multiLevelType w:val="hybridMultilevel"/>
    <w:tmpl w:val="86E69174"/>
    <w:lvl w:ilvl="0" w:tplc="652832B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070492"/>
    <w:multiLevelType w:val="hybridMultilevel"/>
    <w:tmpl w:val="132AA9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15E3C34"/>
    <w:multiLevelType w:val="multilevel"/>
    <w:tmpl w:val="712E93C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21DF233C"/>
    <w:multiLevelType w:val="hybridMultilevel"/>
    <w:tmpl w:val="E3F0FCE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3594B4B"/>
    <w:multiLevelType w:val="multilevel"/>
    <w:tmpl w:val="73A630F8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239A0CD9"/>
    <w:multiLevelType w:val="multilevel"/>
    <w:tmpl w:val="9A0E8E86"/>
    <w:lvl w:ilvl="0">
      <w:start w:val="1"/>
      <w:numFmt w:val="lowerLetter"/>
      <w:lvlText w:val="%1)"/>
      <w:lvlJc w:val="left"/>
      <w:pPr>
        <w:ind w:left="360" w:hanging="360"/>
      </w:pPr>
      <w:rPr>
        <w:b/>
        <w:bCs w:val="0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241F7706"/>
    <w:multiLevelType w:val="multilevel"/>
    <w:tmpl w:val="C71E61BC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29A43592"/>
    <w:multiLevelType w:val="multilevel"/>
    <w:tmpl w:val="BC942860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2B8950C1"/>
    <w:multiLevelType w:val="hybridMultilevel"/>
    <w:tmpl w:val="3D20795A"/>
    <w:lvl w:ilvl="0" w:tplc="8DAC9D62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C29636B"/>
    <w:multiLevelType w:val="hybridMultilevel"/>
    <w:tmpl w:val="29C498F8"/>
    <w:lvl w:ilvl="0" w:tplc="89646916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C2E2C33"/>
    <w:multiLevelType w:val="multilevel"/>
    <w:tmpl w:val="AEB626EA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D3B6199"/>
    <w:multiLevelType w:val="multilevel"/>
    <w:tmpl w:val="CF521464"/>
    <w:lvl w:ilvl="0">
      <w:start w:val="1"/>
      <w:numFmt w:val="lowerLetter"/>
      <w:lvlText w:val="%1)"/>
      <w:lvlJc w:val="left"/>
      <w:pPr>
        <w:ind w:left="720" w:hanging="360"/>
      </w:pPr>
      <w:rPr>
        <w:b/>
        <w:i/>
        <w:color w:val="000000" w:themeColor="text1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EA94170"/>
    <w:multiLevelType w:val="multilevel"/>
    <w:tmpl w:val="3CD2C28C"/>
    <w:lvl w:ilvl="0">
      <w:start w:val="1"/>
      <w:numFmt w:val="lowerLetter"/>
      <w:pStyle w:val="MTDisplayEquation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354E273C"/>
    <w:multiLevelType w:val="hybridMultilevel"/>
    <w:tmpl w:val="E494985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8931B83"/>
    <w:multiLevelType w:val="multilevel"/>
    <w:tmpl w:val="8D8CC2CE"/>
    <w:lvl w:ilvl="0">
      <w:start w:val="1"/>
      <w:numFmt w:val="decimal"/>
      <w:lvlText w:val="%1."/>
      <w:lvlJc w:val="left"/>
      <w:pPr>
        <w:ind w:left="720" w:hanging="360"/>
      </w:pPr>
      <w:rPr>
        <w:b/>
        <w:color w:val="000000" w:themeColor="text1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AFF0602"/>
    <w:multiLevelType w:val="multilevel"/>
    <w:tmpl w:val="632C1CAE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3C164836"/>
    <w:multiLevelType w:val="multilevel"/>
    <w:tmpl w:val="9A0E8E86"/>
    <w:lvl w:ilvl="0">
      <w:start w:val="1"/>
      <w:numFmt w:val="lowerLetter"/>
      <w:lvlText w:val="%1)"/>
      <w:lvlJc w:val="left"/>
      <w:pPr>
        <w:ind w:left="360" w:hanging="360"/>
      </w:pPr>
      <w:rPr>
        <w:b/>
        <w:bCs w:val="0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3D940DDE"/>
    <w:multiLevelType w:val="multilevel"/>
    <w:tmpl w:val="4C44538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32" w15:restartNumberingAfterBreak="0">
    <w:nsid w:val="3F530A24"/>
    <w:multiLevelType w:val="hybridMultilevel"/>
    <w:tmpl w:val="4BC2D8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2323BE0"/>
    <w:multiLevelType w:val="multilevel"/>
    <w:tmpl w:val="83A49A3A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43106E53"/>
    <w:multiLevelType w:val="multilevel"/>
    <w:tmpl w:val="6BBCA2DA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46683E62"/>
    <w:multiLevelType w:val="multilevel"/>
    <w:tmpl w:val="C91A91F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6" w15:restartNumberingAfterBreak="0">
    <w:nsid w:val="468C2951"/>
    <w:multiLevelType w:val="multilevel"/>
    <w:tmpl w:val="2C449AB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37" w15:restartNumberingAfterBreak="0">
    <w:nsid w:val="4709686E"/>
    <w:multiLevelType w:val="hybridMultilevel"/>
    <w:tmpl w:val="0F824368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479276D8"/>
    <w:multiLevelType w:val="multilevel"/>
    <w:tmpl w:val="1D662BA2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877446A"/>
    <w:multiLevelType w:val="multilevel"/>
    <w:tmpl w:val="B84A6092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4E2A6A28"/>
    <w:multiLevelType w:val="multilevel"/>
    <w:tmpl w:val="C18A86F2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50F57C30"/>
    <w:multiLevelType w:val="multilevel"/>
    <w:tmpl w:val="112ACE38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54662002"/>
    <w:multiLevelType w:val="multilevel"/>
    <w:tmpl w:val="09A66516"/>
    <w:lvl w:ilvl="0">
      <w:start w:val="1"/>
      <w:numFmt w:val="lowerLetter"/>
      <w:lvlText w:val="%1)"/>
      <w:lvlJc w:val="left"/>
      <w:pPr>
        <w:ind w:left="630" w:hanging="360"/>
      </w:pPr>
      <w:rPr>
        <w:b/>
        <w:i/>
        <w:color w:val="000000" w:themeColor="text1"/>
      </w:rPr>
    </w:lvl>
    <w:lvl w:ilvl="1">
      <w:start w:val="1"/>
      <w:numFmt w:val="lowerLetter"/>
      <w:lvlText w:val="%2."/>
      <w:lvlJc w:val="left"/>
      <w:pPr>
        <w:ind w:left="1350" w:hanging="360"/>
      </w:pPr>
    </w:lvl>
    <w:lvl w:ilvl="2">
      <w:start w:val="1"/>
      <w:numFmt w:val="lowerRoman"/>
      <w:lvlText w:val="%3."/>
      <w:lvlJc w:val="right"/>
      <w:pPr>
        <w:ind w:left="2070" w:hanging="180"/>
      </w:pPr>
    </w:lvl>
    <w:lvl w:ilvl="3">
      <w:start w:val="1"/>
      <w:numFmt w:val="decimal"/>
      <w:lvlText w:val="%4."/>
      <w:lvlJc w:val="left"/>
      <w:pPr>
        <w:ind w:left="2790" w:hanging="360"/>
      </w:pPr>
    </w:lvl>
    <w:lvl w:ilvl="4">
      <w:start w:val="1"/>
      <w:numFmt w:val="lowerLetter"/>
      <w:lvlText w:val="%5."/>
      <w:lvlJc w:val="left"/>
      <w:pPr>
        <w:ind w:left="3510" w:hanging="360"/>
      </w:pPr>
    </w:lvl>
    <w:lvl w:ilvl="5">
      <w:start w:val="1"/>
      <w:numFmt w:val="lowerRoman"/>
      <w:lvlText w:val="%6."/>
      <w:lvlJc w:val="right"/>
      <w:pPr>
        <w:ind w:left="4230" w:hanging="180"/>
      </w:pPr>
    </w:lvl>
    <w:lvl w:ilvl="6">
      <w:start w:val="1"/>
      <w:numFmt w:val="decimal"/>
      <w:lvlText w:val="%7."/>
      <w:lvlJc w:val="left"/>
      <w:pPr>
        <w:ind w:left="4950" w:hanging="360"/>
      </w:pPr>
    </w:lvl>
    <w:lvl w:ilvl="7">
      <w:start w:val="1"/>
      <w:numFmt w:val="lowerLetter"/>
      <w:lvlText w:val="%8."/>
      <w:lvlJc w:val="left"/>
      <w:pPr>
        <w:ind w:left="5670" w:hanging="360"/>
      </w:pPr>
    </w:lvl>
    <w:lvl w:ilvl="8">
      <w:start w:val="1"/>
      <w:numFmt w:val="lowerRoman"/>
      <w:lvlText w:val="%9."/>
      <w:lvlJc w:val="right"/>
      <w:pPr>
        <w:ind w:left="6390" w:hanging="180"/>
      </w:pPr>
    </w:lvl>
  </w:abstractNum>
  <w:abstractNum w:abstractNumId="43" w15:restartNumberingAfterBreak="0">
    <w:nsid w:val="55502F2C"/>
    <w:multiLevelType w:val="hybridMultilevel"/>
    <w:tmpl w:val="E6D628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69B2F8A"/>
    <w:multiLevelType w:val="hybridMultilevel"/>
    <w:tmpl w:val="04BCF8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86B3AE5"/>
    <w:multiLevelType w:val="multilevel"/>
    <w:tmpl w:val="6E402BB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46" w15:restartNumberingAfterBreak="0">
    <w:nsid w:val="5BC13D6A"/>
    <w:multiLevelType w:val="hybridMultilevel"/>
    <w:tmpl w:val="B09A8C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C8646F7"/>
    <w:multiLevelType w:val="hybridMultilevel"/>
    <w:tmpl w:val="BEBA5D5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5D9734C0"/>
    <w:multiLevelType w:val="hybridMultilevel"/>
    <w:tmpl w:val="B7142B0C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608E609E"/>
    <w:multiLevelType w:val="multilevel"/>
    <w:tmpl w:val="D5D6F444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50" w15:restartNumberingAfterBreak="0">
    <w:nsid w:val="618C7855"/>
    <w:multiLevelType w:val="multilevel"/>
    <w:tmpl w:val="9A0E8E86"/>
    <w:lvl w:ilvl="0">
      <w:start w:val="1"/>
      <w:numFmt w:val="lowerLetter"/>
      <w:lvlText w:val="%1)"/>
      <w:lvlJc w:val="left"/>
      <w:pPr>
        <w:ind w:left="360" w:hanging="360"/>
      </w:pPr>
      <w:rPr>
        <w:b/>
        <w:bCs w:val="0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6E7008F2"/>
    <w:multiLevelType w:val="multilevel"/>
    <w:tmpl w:val="314CBE08"/>
    <w:lvl w:ilvl="0">
      <w:start w:val="1"/>
      <w:numFmt w:val="decimal"/>
      <w:lvlText w:val="%1."/>
      <w:lvlJc w:val="left"/>
      <w:pPr>
        <w:ind w:left="720" w:hanging="360"/>
      </w:pPr>
      <w:rPr>
        <w:b/>
        <w:color w:val="000000" w:themeColor="text1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E95073F"/>
    <w:multiLevelType w:val="multilevel"/>
    <w:tmpl w:val="8D7A2996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3" w15:restartNumberingAfterBreak="0">
    <w:nsid w:val="70374585"/>
    <w:multiLevelType w:val="multilevel"/>
    <w:tmpl w:val="65945632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54" w15:restartNumberingAfterBreak="0">
    <w:nsid w:val="70D31517"/>
    <w:multiLevelType w:val="multilevel"/>
    <w:tmpl w:val="98881D54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55" w15:restartNumberingAfterBreak="0">
    <w:nsid w:val="71452468"/>
    <w:multiLevelType w:val="hybridMultilevel"/>
    <w:tmpl w:val="A7DAFC18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6" w15:restartNumberingAfterBreak="0">
    <w:nsid w:val="733D49C1"/>
    <w:multiLevelType w:val="multilevel"/>
    <w:tmpl w:val="581A4C94"/>
    <w:lvl w:ilvl="0">
      <w:start w:val="1"/>
      <w:numFmt w:val="lowerLetter"/>
      <w:lvlText w:val="%1)"/>
      <w:lvlJc w:val="left"/>
      <w:pPr>
        <w:ind w:left="720" w:hanging="360"/>
      </w:pPr>
      <w:rPr>
        <w:b/>
        <w:i/>
        <w:color w:val="00008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5DD62D8"/>
    <w:multiLevelType w:val="multilevel"/>
    <w:tmpl w:val="D4F8AEA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58" w15:restartNumberingAfterBreak="0">
    <w:nsid w:val="76200ACE"/>
    <w:multiLevelType w:val="multilevel"/>
    <w:tmpl w:val="91EECC92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color w:val="000000" w:themeColor="text1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76ED217D"/>
    <w:multiLevelType w:val="multilevel"/>
    <w:tmpl w:val="0E3678C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60" w15:restartNumberingAfterBreak="0">
    <w:nsid w:val="780B088D"/>
    <w:multiLevelType w:val="multilevel"/>
    <w:tmpl w:val="9FA64C60"/>
    <w:lvl w:ilvl="0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9225FB6"/>
    <w:multiLevelType w:val="multilevel"/>
    <w:tmpl w:val="1200DA0E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62" w15:restartNumberingAfterBreak="0">
    <w:nsid w:val="79B6028C"/>
    <w:multiLevelType w:val="multilevel"/>
    <w:tmpl w:val="AD1821D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63" w15:restartNumberingAfterBreak="0">
    <w:nsid w:val="7C4D6C21"/>
    <w:multiLevelType w:val="hybridMultilevel"/>
    <w:tmpl w:val="04F6AAA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F250B76"/>
    <w:multiLevelType w:val="multilevel"/>
    <w:tmpl w:val="C6229DA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num w:numId="1">
    <w:abstractNumId w:val="62"/>
  </w:num>
  <w:num w:numId="2">
    <w:abstractNumId w:val="45"/>
  </w:num>
  <w:num w:numId="3">
    <w:abstractNumId w:val="54"/>
  </w:num>
  <w:num w:numId="4">
    <w:abstractNumId w:val="7"/>
  </w:num>
  <w:num w:numId="5">
    <w:abstractNumId w:val="5"/>
  </w:num>
  <w:num w:numId="6">
    <w:abstractNumId w:val="12"/>
  </w:num>
  <w:num w:numId="7">
    <w:abstractNumId w:val="0"/>
  </w:num>
  <w:num w:numId="8">
    <w:abstractNumId w:val="21"/>
  </w:num>
  <w:num w:numId="9">
    <w:abstractNumId w:val="56"/>
  </w:num>
  <w:num w:numId="10">
    <w:abstractNumId w:val="42"/>
  </w:num>
  <w:num w:numId="11">
    <w:abstractNumId w:val="6"/>
  </w:num>
  <w:num w:numId="12">
    <w:abstractNumId w:val="25"/>
  </w:num>
  <w:num w:numId="13">
    <w:abstractNumId w:val="51"/>
  </w:num>
  <w:num w:numId="14">
    <w:abstractNumId w:val="29"/>
  </w:num>
  <w:num w:numId="15">
    <w:abstractNumId w:val="3"/>
  </w:num>
  <w:num w:numId="16">
    <w:abstractNumId w:val="9"/>
  </w:num>
  <w:num w:numId="17">
    <w:abstractNumId w:val="24"/>
  </w:num>
  <w:num w:numId="18">
    <w:abstractNumId w:val="28"/>
  </w:num>
  <w:num w:numId="19">
    <w:abstractNumId w:val="26"/>
  </w:num>
  <w:num w:numId="20">
    <w:abstractNumId w:val="36"/>
  </w:num>
  <w:num w:numId="21">
    <w:abstractNumId w:val="59"/>
  </w:num>
  <w:num w:numId="22">
    <w:abstractNumId w:val="16"/>
  </w:num>
  <w:num w:numId="23">
    <w:abstractNumId w:val="49"/>
  </w:num>
  <w:num w:numId="24">
    <w:abstractNumId w:val="18"/>
  </w:num>
  <w:num w:numId="25">
    <w:abstractNumId w:val="41"/>
  </w:num>
  <w:num w:numId="26">
    <w:abstractNumId w:val="39"/>
  </w:num>
  <w:num w:numId="27">
    <w:abstractNumId w:val="20"/>
  </w:num>
  <w:num w:numId="28">
    <w:abstractNumId w:val="58"/>
  </w:num>
  <w:num w:numId="29">
    <w:abstractNumId w:val="31"/>
  </w:num>
  <w:num w:numId="30">
    <w:abstractNumId w:val="52"/>
  </w:num>
  <w:num w:numId="31">
    <w:abstractNumId w:val="64"/>
  </w:num>
  <w:num w:numId="32">
    <w:abstractNumId w:val="60"/>
  </w:num>
  <w:num w:numId="33">
    <w:abstractNumId w:val="35"/>
  </w:num>
  <w:num w:numId="34">
    <w:abstractNumId w:val="57"/>
  </w:num>
  <w:num w:numId="35">
    <w:abstractNumId w:val="38"/>
  </w:num>
  <w:num w:numId="36">
    <w:abstractNumId w:val="61"/>
  </w:num>
  <w:num w:numId="37">
    <w:abstractNumId w:val="40"/>
  </w:num>
  <w:num w:numId="38">
    <w:abstractNumId w:val="1"/>
  </w:num>
  <w:num w:numId="39">
    <w:abstractNumId w:val="33"/>
  </w:num>
  <w:num w:numId="40">
    <w:abstractNumId w:val="13"/>
  </w:num>
  <w:num w:numId="41">
    <w:abstractNumId w:val="8"/>
  </w:num>
  <w:num w:numId="42">
    <w:abstractNumId w:val="53"/>
  </w:num>
  <w:num w:numId="43">
    <w:abstractNumId w:val="4"/>
  </w:num>
  <w:num w:numId="44">
    <w:abstractNumId w:val="34"/>
  </w:num>
  <w:num w:numId="45">
    <w:abstractNumId w:val="2"/>
  </w:num>
  <w:num w:numId="46">
    <w:abstractNumId w:val="14"/>
  </w:num>
  <w:num w:numId="47">
    <w:abstractNumId w:val="47"/>
  </w:num>
  <w:num w:numId="48">
    <w:abstractNumId w:val="37"/>
  </w:num>
  <w:num w:numId="49">
    <w:abstractNumId w:val="48"/>
  </w:num>
  <w:num w:numId="50">
    <w:abstractNumId w:val="11"/>
  </w:num>
  <w:num w:numId="51">
    <w:abstractNumId w:val="23"/>
  </w:num>
  <w:num w:numId="52">
    <w:abstractNumId w:val="19"/>
  </w:num>
  <w:num w:numId="53">
    <w:abstractNumId w:val="50"/>
  </w:num>
  <w:num w:numId="54">
    <w:abstractNumId w:val="10"/>
  </w:num>
  <w:num w:numId="55">
    <w:abstractNumId w:val="63"/>
  </w:num>
  <w:num w:numId="56">
    <w:abstractNumId w:val="55"/>
  </w:num>
  <w:num w:numId="57">
    <w:abstractNumId w:val="17"/>
  </w:num>
  <w:num w:numId="58">
    <w:abstractNumId w:val="27"/>
  </w:num>
  <w:num w:numId="59">
    <w:abstractNumId w:val="22"/>
  </w:num>
  <w:num w:numId="60">
    <w:abstractNumId w:val="30"/>
  </w:num>
  <w:num w:numId="61">
    <w:abstractNumId w:val="26"/>
    <w:lvlOverride w:ilvl="0">
      <w:startOverride w:val="1"/>
    </w:lvlOverride>
  </w:num>
  <w:num w:numId="62">
    <w:abstractNumId w:val="44"/>
  </w:num>
  <w:num w:numId="63">
    <w:abstractNumId w:val="46"/>
  </w:num>
  <w:num w:numId="64">
    <w:abstractNumId w:val="15"/>
  </w:num>
  <w:num w:numId="65">
    <w:abstractNumId w:val="43"/>
  </w:num>
  <w:num w:numId="66">
    <w:abstractNumId w:val="32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1"/>
  <w:hideSpellingError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0EC7"/>
    <w:rsid w:val="000220A6"/>
    <w:rsid w:val="00032394"/>
    <w:rsid w:val="00032D8B"/>
    <w:rsid w:val="000461C3"/>
    <w:rsid w:val="000471AD"/>
    <w:rsid w:val="0009183E"/>
    <w:rsid w:val="000E407E"/>
    <w:rsid w:val="000F18D2"/>
    <w:rsid w:val="00100700"/>
    <w:rsid w:val="00116C45"/>
    <w:rsid w:val="00155495"/>
    <w:rsid w:val="0015709F"/>
    <w:rsid w:val="00181DF7"/>
    <w:rsid w:val="0019185A"/>
    <w:rsid w:val="001B3E99"/>
    <w:rsid w:val="001C2214"/>
    <w:rsid w:val="001D24E3"/>
    <w:rsid w:val="001F37D3"/>
    <w:rsid w:val="002127CE"/>
    <w:rsid w:val="00231B9D"/>
    <w:rsid w:val="00247F0C"/>
    <w:rsid w:val="002515E7"/>
    <w:rsid w:val="0025404F"/>
    <w:rsid w:val="0026361A"/>
    <w:rsid w:val="00263DA8"/>
    <w:rsid w:val="00265AD1"/>
    <w:rsid w:val="00272FE2"/>
    <w:rsid w:val="002764D0"/>
    <w:rsid w:val="0029163D"/>
    <w:rsid w:val="00293476"/>
    <w:rsid w:val="002A3CB8"/>
    <w:rsid w:val="002D4B19"/>
    <w:rsid w:val="002E470C"/>
    <w:rsid w:val="002F07CD"/>
    <w:rsid w:val="003146DF"/>
    <w:rsid w:val="00321BF0"/>
    <w:rsid w:val="00327CAA"/>
    <w:rsid w:val="00344335"/>
    <w:rsid w:val="00344529"/>
    <w:rsid w:val="00375285"/>
    <w:rsid w:val="00375350"/>
    <w:rsid w:val="00375786"/>
    <w:rsid w:val="00376CC3"/>
    <w:rsid w:val="00392C03"/>
    <w:rsid w:val="0039550D"/>
    <w:rsid w:val="003A2DCF"/>
    <w:rsid w:val="003A5F24"/>
    <w:rsid w:val="003C255D"/>
    <w:rsid w:val="003D11FD"/>
    <w:rsid w:val="003D1A19"/>
    <w:rsid w:val="003D202B"/>
    <w:rsid w:val="003F1A34"/>
    <w:rsid w:val="003F56DD"/>
    <w:rsid w:val="00413EAA"/>
    <w:rsid w:val="004240C0"/>
    <w:rsid w:val="00427CFD"/>
    <w:rsid w:val="004335CC"/>
    <w:rsid w:val="00437FF2"/>
    <w:rsid w:val="00442C28"/>
    <w:rsid w:val="00444BA0"/>
    <w:rsid w:val="00454442"/>
    <w:rsid w:val="00462DFF"/>
    <w:rsid w:val="0049140B"/>
    <w:rsid w:val="004A0CBF"/>
    <w:rsid w:val="004D2661"/>
    <w:rsid w:val="004D4ECA"/>
    <w:rsid w:val="004D692E"/>
    <w:rsid w:val="004E3184"/>
    <w:rsid w:val="004E770B"/>
    <w:rsid w:val="00503FD5"/>
    <w:rsid w:val="0052472F"/>
    <w:rsid w:val="00525562"/>
    <w:rsid w:val="005322ED"/>
    <w:rsid w:val="00551FDE"/>
    <w:rsid w:val="005528DD"/>
    <w:rsid w:val="00555769"/>
    <w:rsid w:val="00563A70"/>
    <w:rsid w:val="00582BE1"/>
    <w:rsid w:val="005866E8"/>
    <w:rsid w:val="00594A21"/>
    <w:rsid w:val="00596602"/>
    <w:rsid w:val="0059673F"/>
    <w:rsid w:val="005A0194"/>
    <w:rsid w:val="005B280D"/>
    <w:rsid w:val="005B4230"/>
    <w:rsid w:val="005B4D97"/>
    <w:rsid w:val="005E6AD3"/>
    <w:rsid w:val="006032F7"/>
    <w:rsid w:val="00605C3F"/>
    <w:rsid w:val="00624C06"/>
    <w:rsid w:val="0062503D"/>
    <w:rsid w:val="0064436A"/>
    <w:rsid w:val="00665EFE"/>
    <w:rsid w:val="006738DC"/>
    <w:rsid w:val="006766D1"/>
    <w:rsid w:val="00685C40"/>
    <w:rsid w:val="00686BA5"/>
    <w:rsid w:val="00686EF2"/>
    <w:rsid w:val="006A2189"/>
    <w:rsid w:val="006F76B0"/>
    <w:rsid w:val="00704E39"/>
    <w:rsid w:val="00707D08"/>
    <w:rsid w:val="00713B42"/>
    <w:rsid w:val="0072112A"/>
    <w:rsid w:val="00721EE9"/>
    <w:rsid w:val="00727964"/>
    <w:rsid w:val="00731ACC"/>
    <w:rsid w:val="007504B5"/>
    <w:rsid w:val="00772F7A"/>
    <w:rsid w:val="0078654E"/>
    <w:rsid w:val="0079057D"/>
    <w:rsid w:val="007A019B"/>
    <w:rsid w:val="007A0EA2"/>
    <w:rsid w:val="007A1081"/>
    <w:rsid w:val="007A2F89"/>
    <w:rsid w:val="007B4267"/>
    <w:rsid w:val="007C18B0"/>
    <w:rsid w:val="007D4B00"/>
    <w:rsid w:val="007D6086"/>
    <w:rsid w:val="007E666C"/>
    <w:rsid w:val="007F32A5"/>
    <w:rsid w:val="0080323A"/>
    <w:rsid w:val="00806243"/>
    <w:rsid w:val="00811ABC"/>
    <w:rsid w:val="008160BB"/>
    <w:rsid w:val="00827050"/>
    <w:rsid w:val="00830EC7"/>
    <w:rsid w:val="00835CA4"/>
    <w:rsid w:val="0083689A"/>
    <w:rsid w:val="00845243"/>
    <w:rsid w:val="00847AC3"/>
    <w:rsid w:val="008724F9"/>
    <w:rsid w:val="00937123"/>
    <w:rsid w:val="009377CC"/>
    <w:rsid w:val="00951F84"/>
    <w:rsid w:val="009572B5"/>
    <w:rsid w:val="0097618F"/>
    <w:rsid w:val="009803C2"/>
    <w:rsid w:val="009A4E00"/>
    <w:rsid w:val="00A01EBC"/>
    <w:rsid w:val="00A1009D"/>
    <w:rsid w:val="00A36D4D"/>
    <w:rsid w:val="00A45A4B"/>
    <w:rsid w:val="00A600FB"/>
    <w:rsid w:val="00A85114"/>
    <w:rsid w:val="00A9144E"/>
    <w:rsid w:val="00A933C2"/>
    <w:rsid w:val="00A96B2A"/>
    <w:rsid w:val="00AB4D5D"/>
    <w:rsid w:val="00AC1E68"/>
    <w:rsid w:val="00AC635E"/>
    <w:rsid w:val="00AF3948"/>
    <w:rsid w:val="00B36D47"/>
    <w:rsid w:val="00B5232A"/>
    <w:rsid w:val="00B56FDA"/>
    <w:rsid w:val="00B66B47"/>
    <w:rsid w:val="00B91152"/>
    <w:rsid w:val="00B97FAC"/>
    <w:rsid w:val="00BA20F7"/>
    <w:rsid w:val="00BA6E8E"/>
    <w:rsid w:val="00BD1BFC"/>
    <w:rsid w:val="00BD606D"/>
    <w:rsid w:val="00BE33AF"/>
    <w:rsid w:val="00BE4784"/>
    <w:rsid w:val="00BF2D28"/>
    <w:rsid w:val="00BF5A20"/>
    <w:rsid w:val="00C26880"/>
    <w:rsid w:val="00C62A85"/>
    <w:rsid w:val="00C658EC"/>
    <w:rsid w:val="00C7305A"/>
    <w:rsid w:val="00C81987"/>
    <w:rsid w:val="00CC6005"/>
    <w:rsid w:val="00CD6AC2"/>
    <w:rsid w:val="00CD7988"/>
    <w:rsid w:val="00CF452F"/>
    <w:rsid w:val="00D005CF"/>
    <w:rsid w:val="00D0701E"/>
    <w:rsid w:val="00D23C75"/>
    <w:rsid w:val="00D24691"/>
    <w:rsid w:val="00D422E1"/>
    <w:rsid w:val="00D65ED1"/>
    <w:rsid w:val="00D665CE"/>
    <w:rsid w:val="00DB3DD5"/>
    <w:rsid w:val="00DC44E0"/>
    <w:rsid w:val="00DC7D9F"/>
    <w:rsid w:val="00DD0E30"/>
    <w:rsid w:val="00DE2D84"/>
    <w:rsid w:val="00DE7013"/>
    <w:rsid w:val="00E07CC1"/>
    <w:rsid w:val="00E503E6"/>
    <w:rsid w:val="00E53F63"/>
    <w:rsid w:val="00E660E3"/>
    <w:rsid w:val="00E66E43"/>
    <w:rsid w:val="00E72DED"/>
    <w:rsid w:val="00EB5845"/>
    <w:rsid w:val="00EC3D40"/>
    <w:rsid w:val="00ED4041"/>
    <w:rsid w:val="00EE5C6D"/>
    <w:rsid w:val="00EF61CB"/>
    <w:rsid w:val="00F04944"/>
    <w:rsid w:val="00F23827"/>
    <w:rsid w:val="00F36CF3"/>
    <w:rsid w:val="00F63688"/>
    <w:rsid w:val="00F76D0B"/>
    <w:rsid w:val="00F8230A"/>
    <w:rsid w:val="00F83C66"/>
    <w:rsid w:val="00F9595F"/>
    <w:rsid w:val="00F96B2F"/>
    <w:rsid w:val="00F97BEE"/>
    <w:rsid w:val="00FB46F9"/>
    <w:rsid w:val="00FE566C"/>
    <w:rsid w:val="00FE75D2"/>
    <w:rsid w:val="00FF7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38A2FB80"/>
  <w15:docId w15:val="{7B4BB34B-4D55-4789-94AA-57E0CBC31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18"/>
        <w:szCs w:val="18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82BE1"/>
  </w:style>
  <w:style w:type="paragraph" w:styleId="Heading1">
    <w:name w:val="heading 1"/>
    <w:basedOn w:val="Normal"/>
    <w:next w:val="Normal"/>
    <w:link w:val="Heading1Char"/>
    <w:uiPriority w:val="9"/>
    <w:qFormat/>
    <w:rsid w:val="000C7804"/>
    <w:pPr>
      <w:spacing w:after="0" w:line="240" w:lineRule="auto"/>
      <w:contextualSpacing/>
      <w:outlineLvl w:val="0"/>
    </w:pPr>
    <w:rPr>
      <w:rFonts w:asciiTheme="majorHAnsi" w:hAnsiTheme="majorHAnsi" w:cstheme="majorHAnsi"/>
      <w:b/>
      <w:color w:val="FFFFFF" w:themeColor="background1"/>
      <w:sz w:val="28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C7804"/>
    <w:pPr>
      <w:spacing w:after="0" w:line="240" w:lineRule="auto"/>
      <w:contextualSpacing/>
      <w:outlineLvl w:val="1"/>
    </w:pPr>
    <w:rPr>
      <w:rFonts w:asciiTheme="majorHAnsi" w:hAnsiTheme="majorHAnsi" w:cstheme="majorHAnsi"/>
      <w:b/>
      <w:color w:val="002060"/>
      <w:sz w:val="44"/>
      <w:szCs w:val="44"/>
      <w:lang w:val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C7804"/>
    <w:pPr>
      <w:spacing w:after="0" w:line="240" w:lineRule="auto"/>
      <w:contextualSpacing/>
      <w:outlineLvl w:val="2"/>
    </w:pPr>
    <w:rPr>
      <w:rFonts w:asciiTheme="majorHAnsi" w:hAnsiTheme="majorHAnsi" w:cs="Tahoma"/>
      <w:b/>
      <w:color w:val="FFFFFF" w:themeColor="background1"/>
      <w:sz w:val="44"/>
      <w:szCs w:val="44"/>
      <w:lang w:val="en-US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C7804"/>
    <w:pPr>
      <w:keepNext/>
      <w:keepLines/>
      <w:spacing w:before="40" w:after="0" w:line="240" w:lineRule="auto"/>
      <w:jc w:val="both"/>
      <w:outlineLvl w:val="5"/>
    </w:pPr>
    <w:rPr>
      <w:rFonts w:asciiTheme="majorHAnsi" w:eastAsiaTheme="majorEastAsia" w:hAnsiTheme="majorHAnsi" w:cstheme="majorBidi"/>
      <w:color w:val="1F3763" w:themeColor="accent1" w:themeShade="7F"/>
      <w:sz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ing1Char">
    <w:name w:val="Heading 1 Char"/>
    <w:basedOn w:val="DefaultParagraphFont"/>
    <w:link w:val="Heading1"/>
    <w:uiPriority w:val="9"/>
    <w:rsid w:val="000C7804"/>
    <w:rPr>
      <w:rFonts w:asciiTheme="majorHAnsi" w:hAnsiTheme="majorHAnsi" w:cstheme="majorHAnsi"/>
      <w:b/>
      <w:color w:val="FFFFFF" w:themeColor="background1"/>
      <w:kern w:val="0"/>
      <w:sz w:val="28"/>
    </w:rPr>
  </w:style>
  <w:style w:type="character" w:customStyle="1" w:styleId="Heading2Char">
    <w:name w:val="Heading 2 Char"/>
    <w:basedOn w:val="DefaultParagraphFont"/>
    <w:link w:val="Heading2"/>
    <w:uiPriority w:val="9"/>
    <w:rsid w:val="000C7804"/>
    <w:rPr>
      <w:rFonts w:asciiTheme="majorHAnsi" w:hAnsiTheme="majorHAnsi" w:cstheme="majorHAnsi"/>
      <w:b/>
      <w:color w:val="002060"/>
      <w:kern w:val="0"/>
      <w:sz w:val="44"/>
      <w:szCs w:val="44"/>
    </w:rPr>
  </w:style>
  <w:style w:type="character" w:customStyle="1" w:styleId="Heading3Char">
    <w:name w:val="Heading 3 Char"/>
    <w:basedOn w:val="DefaultParagraphFont"/>
    <w:link w:val="Heading3"/>
    <w:uiPriority w:val="9"/>
    <w:rsid w:val="000C7804"/>
    <w:rPr>
      <w:rFonts w:asciiTheme="majorHAnsi" w:hAnsiTheme="majorHAnsi" w:cs="Tahoma"/>
      <w:b/>
      <w:color w:val="FFFFFF" w:themeColor="background1"/>
      <w:kern w:val="0"/>
      <w:sz w:val="44"/>
      <w:szCs w:val="44"/>
    </w:rPr>
  </w:style>
  <w:style w:type="character" w:customStyle="1" w:styleId="Heading6Char">
    <w:name w:val="Heading 6 Char"/>
    <w:basedOn w:val="DefaultParagraphFont"/>
    <w:link w:val="Heading6"/>
    <w:uiPriority w:val="9"/>
    <w:rsid w:val="000C7804"/>
    <w:rPr>
      <w:rFonts w:asciiTheme="majorHAnsi" w:eastAsiaTheme="majorEastAsia" w:hAnsiTheme="majorHAnsi" w:cstheme="majorBidi"/>
      <w:color w:val="1F3763" w:themeColor="accent1" w:themeShade="7F"/>
      <w:kern w:val="0"/>
      <w:sz w:val="24"/>
    </w:rPr>
  </w:style>
  <w:style w:type="paragraph" w:styleId="Header">
    <w:name w:val="header"/>
    <w:basedOn w:val="Normal"/>
    <w:link w:val="HeaderChar"/>
    <w:uiPriority w:val="99"/>
    <w:rsid w:val="000C780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7804"/>
    <w:rPr>
      <w:kern w:val="0"/>
      <w:sz w:val="18"/>
      <w:lang w:val="en-GB"/>
    </w:rPr>
  </w:style>
  <w:style w:type="paragraph" w:styleId="Footer">
    <w:name w:val="footer"/>
    <w:basedOn w:val="Normal"/>
    <w:link w:val="FooterChar"/>
    <w:uiPriority w:val="99"/>
    <w:rsid w:val="000C780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7804"/>
    <w:rPr>
      <w:kern w:val="0"/>
      <w:sz w:val="18"/>
      <w:lang w:val="en-GB"/>
    </w:rPr>
  </w:style>
  <w:style w:type="paragraph" w:customStyle="1" w:styleId="PTANormal">
    <w:name w:val="PTA_Normal"/>
    <w:basedOn w:val="Normal"/>
    <w:link w:val="PTANormalChar"/>
    <w:qFormat/>
    <w:rsid w:val="000C7804"/>
    <w:pPr>
      <w:spacing w:after="0" w:line="240" w:lineRule="auto"/>
      <w:contextualSpacing/>
      <w:jc w:val="both"/>
    </w:pPr>
    <w:rPr>
      <w:rFonts w:cstheme="minorHAnsi"/>
      <w:noProof/>
      <w:color w:val="44546A" w:themeColor="text2"/>
      <w:sz w:val="22"/>
      <w:lang w:val="en-US"/>
    </w:rPr>
  </w:style>
  <w:style w:type="paragraph" w:customStyle="1" w:styleId="PTANormal02">
    <w:name w:val="PTA_Normal02"/>
    <w:basedOn w:val="Normal"/>
    <w:link w:val="PTANormal02Char"/>
    <w:qFormat/>
    <w:rsid w:val="000C7804"/>
    <w:pPr>
      <w:spacing w:line="240" w:lineRule="auto"/>
    </w:pPr>
    <w:rPr>
      <w:rFonts w:cstheme="minorHAnsi"/>
      <w:noProof/>
      <w:color w:val="44546A" w:themeColor="text2"/>
      <w:sz w:val="22"/>
      <w:lang w:val="en-US"/>
    </w:rPr>
  </w:style>
  <w:style w:type="character" w:customStyle="1" w:styleId="PTANormalChar">
    <w:name w:val="PTA_Normal Char"/>
    <w:basedOn w:val="DefaultParagraphFont"/>
    <w:link w:val="PTANormal"/>
    <w:rsid w:val="000C7804"/>
    <w:rPr>
      <w:rFonts w:cstheme="minorHAnsi"/>
      <w:noProof/>
      <w:color w:val="44546A" w:themeColor="text2"/>
      <w:kern w:val="0"/>
    </w:rPr>
  </w:style>
  <w:style w:type="paragraph" w:customStyle="1" w:styleId="PTANormal03">
    <w:name w:val="PTA_Normal 03"/>
    <w:basedOn w:val="PTANormal02"/>
    <w:link w:val="PTANormal03Char"/>
    <w:qFormat/>
    <w:rsid w:val="000C7804"/>
    <w:rPr>
      <w:color w:val="FFFFFF" w:themeColor="background1"/>
    </w:rPr>
  </w:style>
  <w:style w:type="character" w:customStyle="1" w:styleId="PTANormal02Char">
    <w:name w:val="PTA_Normal02 Char"/>
    <w:basedOn w:val="DefaultParagraphFont"/>
    <w:link w:val="PTANormal02"/>
    <w:rsid w:val="000C7804"/>
    <w:rPr>
      <w:rFonts w:cstheme="minorHAnsi"/>
      <w:noProof/>
      <w:color w:val="44546A" w:themeColor="text2"/>
      <w:kern w:val="0"/>
    </w:rPr>
  </w:style>
  <w:style w:type="paragraph" w:customStyle="1" w:styleId="EmphasisItalics">
    <w:name w:val="Emphasis_Italics"/>
    <w:basedOn w:val="Normal"/>
    <w:link w:val="EmphasisItalicsChar"/>
    <w:qFormat/>
    <w:rsid w:val="000C7804"/>
    <w:pPr>
      <w:spacing w:after="0" w:line="240" w:lineRule="auto"/>
      <w:contextualSpacing/>
    </w:pPr>
    <w:rPr>
      <w:rFonts w:cs="Tahoma"/>
      <w:b/>
      <w:i/>
      <w:noProof/>
      <w:color w:val="538135" w:themeColor="accent6" w:themeShade="BF"/>
      <w:sz w:val="22"/>
      <w:szCs w:val="24"/>
      <w:lang w:val="en-US"/>
    </w:rPr>
  </w:style>
  <w:style w:type="character" w:customStyle="1" w:styleId="PTANormal03Char">
    <w:name w:val="PTA_Normal 03 Char"/>
    <w:basedOn w:val="PTANormal02Char"/>
    <w:link w:val="PTANormal03"/>
    <w:rsid w:val="000C7804"/>
    <w:rPr>
      <w:rFonts w:cstheme="minorHAnsi"/>
      <w:noProof/>
      <w:color w:val="FFFFFF" w:themeColor="background1"/>
      <w:kern w:val="0"/>
    </w:rPr>
  </w:style>
  <w:style w:type="paragraph" w:customStyle="1" w:styleId="ContactSmalltext">
    <w:name w:val="Contact Small text"/>
    <w:basedOn w:val="Normal"/>
    <w:link w:val="ContactSmalltextChar"/>
    <w:qFormat/>
    <w:rsid w:val="000C7804"/>
    <w:pPr>
      <w:spacing w:after="0"/>
    </w:pPr>
    <w:rPr>
      <w:noProof/>
    </w:rPr>
  </w:style>
  <w:style w:type="character" w:customStyle="1" w:styleId="EmphasisItalicsChar">
    <w:name w:val="Emphasis_Italics Char"/>
    <w:basedOn w:val="DefaultParagraphFont"/>
    <w:link w:val="EmphasisItalics"/>
    <w:rsid w:val="000C7804"/>
    <w:rPr>
      <w:rFonts w:cs="Tahoma"/>
      <w:b/>
      <w:i/>
      <w:noProof/>
      <w:color w:val="538135" w:themeColor="accent6" w:themeShade="BF"/>
      <w:kern w:val="0"/>
      <w:szCs w:val="24"/>
    </w:rPr>
  </w:style>
  <w:style w:type="character" w:customStyle="1" w:styleId="ContactSmalltextChar">
    <w:name w:val="Contact Small text Char"/>
    <w:basedOn w:val="DefaultParagraphFont"/>
    <w:link w:val="ContactSmalltext"/>
    <w:rsid w:val="000C7804"/>
    <w:rPr>
      <w:noProof/>
      <w:kern w:val="0"/>
      <w:sz w:val="18"/>
      <w:lang w:val="en-GB"/>
    </w:rPr>
  </w:style>
  <w:style w:type="paragraph" w:customStyle="1" w:styleId="Details">
    <w:name w:val="Details"/>
    <w:basedOn w:val="Normal"/>
    <w:rsid w:val="000C7804"/>
    <w:pPr>
      <w:spacing w:after="0" w:line="240" w:lineRule="auto"/>
      <w:contextualSpacing/>
      <w:jc w:val="right"/>
    </w:pPr>
    <w:rPr>
      <w:rFonts w:cstheme="minorHAnsi"/>
      <w:caps/>
      <w:color w:val="44546A" w:themeColor="text2"/>
      <w:sz w:val="24"/>
      <w:lang w:val="en-US"/>
    </w:rPr>
  </w:style>
  <w:style w:type="table" w:styleId="TableGrid">
    <w:name w:val="Table Grid"/>
    <w:basedOn w:val="TableNormal"/>
    <w:uiPriority w:val="39"/>
    <w:rsid w:val="000C78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0C7804"/>
    <w:rPr>
      <w:color w:val="808080"/>
    </w:rPr>
  </w:style>
  <w:style w:type="paragraph" w:styleId="ListParagraph">
    <w:name w:val="List Paragraph"/>
    <w:aliases w:val="Normal bullet 2,Forth level,List1,body 2,List Paragraph11,Listă colorată - Accentuare 11,Bullet,Citation List,List Paragraph 1,List Paragraph111,Akapit z listą BS,List_Paragraph,Multilevel para_II,Outlines a.b.c.,Akapit z lista BS"/>
    <w:basedOn w:val="Normal"/>
    <w:link w:val="ListParagraphChar"/>
    <w:uiPriority w:val="34"/>
    <w:qFormat/>
    <w:rsid w:val="000C7804"/>
    <w:pPr>
      <w:spacing w:after="200" w:line="240" w:lineRule="auto"/>
      <w:ind w:left="720"/>
      <w:contextualSpacing/>
      <w:jc w:val="both"/>
    </w:pPr>
    <w:rPr>
      <w:rFonts w:ascii="Palatino Linotype" w:hAnsi="Palatino Linotype" w:cs="Times New Roman"/>
      <w:sz w:val="24"/>
      <w:lang w:val="en-US"/>
    </w:rPr>
  </w:style>
  <w:style w:type="character" w:styleId="Hyperlink">
    <w:name w:val="Hyperlink"/>
    <w:basedOn w:val="DefaultParagraphFont"/>
    <w:uiPriority w:val="99"/>
    <w:unhideWhenUsed/>
    <w:rsid w:val="000C7804"/>
    <w:rPr>
      <w:color w:val="0563C1" w:themeColor="hyperlink"/>
      <w:u w:val="single"/>
    </w:rPr>
  </w:style>
  <w:style w:type="character" w:customStyle="1" w:styleId="MeniuneNerezolvat1">
    <w:name w:val="Mențiune Nerezolvat1"/>
    <w:basedOn w:val="DefaultParagraphFont"/>
    <w:uiPriority w:val="99"/>
    <w:semiHidden/>
    <w:unhideWhenUsed/>
    <w:rsid w:val="000C7804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0C7804"/>
    <w:pPr>
      <w:spacing w:after="0" w:line="240" w:lineRule="auto"/>
    </w:pPr>
    <w:rPr>
      <w:rFonts w:ascii="Palatino Linotype" w:hAnsi="Palatino Linotype" w:cs="Times New Roman"/>
      <w:sz w:val="24"/>
    </w:rPr>
  </w:style>
  <w:style w:type="paragraph" w:styleId="NormalWeb">
    <w:name w:val="Normal (Web)"/>
    <w:basedOn w:val="Normal"/>
    <w:uiPriority w:val="99"/>
    <w:unhideWhenUsed/>
    <w:rsid w:val="000C78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styleId="Emphasis">
    <w:name w:val="Emphasis"/>
    <w:basedOn w:val="DefaultParagraphFont"/>
    <w:uiPriority w:val="20"/>
    <w:qFormat/>
    <w:rsid w:val="000C7804"/>
    <w:rPr>
      <w:i/>
      <w:iCs/>
    </w:rPr>
  </w:style>
  <w:style w:type="character" w:customStyle="1" w:styleId="ListParagraphChar">
    <w:name w:val="List Paragraph Char"/>
    <w:aliases w:val="Normal bullet 2 Char,Forth level Char,List1 Char,body 2 Char,List Paragraph11 Char,Listă colorată - Accentuare 11 Char,Bullet Char,Citation List Char,List Paragraph 1 Char,List Paragraph111 Char,Akapit z listą BS Char"/>
    <w:link w:val="ListParagraph"/>
    <w:uiPriority w:val="34"/>
    <w:locked/>
    <w:rsid w:val="000C7804"/>
    <w:rPr>
      <w:rFonts w:ascii="Palatino Linotype" w:eastAsia="Calibri" w:hAnsi="Palatino Linotype" w:cs="Times New Roman"/>
      <w:kern w:val="0"/>
      <w:sz w:val="24"/>
    </w:rPr>
  </w:style>
  <w:style w:type="paragraph" w:styleId="CommentText">
    <w:name w:val="annotation text"/>
    <w:basedOn w:val="Normal"/>
    <w:link w:val="CommentTextChar"/>
    <w:uiPriority w:val="99"/>
    <w:unhideWhenUsed/>
    <w:rsid w:val="000C7804"/>
    <w:pPr>
      <w:spacing w:after="200" w:line="240" w:lineRule="auto"/>
      <w:jc w:val="both"/>
    </w:pPr>
    <w:rPr>
      <w:rFonts w:ascii="Palatino Linotype" w:hAnsi="Palatino Linotype" w:cs="Times New Roman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C7804"/>
    <w:rPr>
      <w:rFonts w:ascii="Palatino Linotype" w:eastAsia="Calibri" w:hAnsi="Palatino Linotype" w:cs="Times New Roman"/>
      <w:kern w:val="0"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C7804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rsid w:val="000C78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C7804"/>
    <w:rPr>
      <w:rFonts w:ascii="Times New Roman" w:eastAsia="Times New Roman" w:hAnsi="Times New Roman" w:cs="Times New Roman"/>
      <w:kern w:val="0"/>
      <w:sz w:val="20"/>
      <w:szCs w:val="20"/>
      <w:lang w:val="ro-RO"/>
    </w:rPr>
  </w:style>
  <w:style w:type="character" w:styleId="FootnoteReference">
    <w:name w:val="footnote reference"/>
    <w:basedOn w:val="DefaultParagraphFont"/>
    <w:uiPriority w:val="99"/>
    <w:semiHidden/>
    <w:rsid w:val="000C7804"/>
    <w:rPr>
      <w:vertAlign w:val="superscript"/>
    </w:rPr>
  </w:style>
  <w:style w:type="paragraph" w:styleId="BodyText">
    <w:name w:val="Body Text"/>
    <w:basedOn w:val="Normal"/>
    <w:link w:val="BodyTextChar"/>
    <w:uiPriority w:val="1"/>
    <w:qFormat/>
    <w:rsid w:val="000C7804"/>
    <w:pPr>
      <w:widowControl w:val="0"/>
      <w:autoSpaceDE w:val="0"/>
      <w:autoSpaceDN w:val="0"/>
      <w:spacing w:after="0" w:line="240" w:lineRule="auto"/>
    </w:pPr>
    <w:rPr>
      <w:rFonts w:ascii="Aroania" w:eastAsia="Aroania" w:hAnsi="Aroania" w:cs="Aroania"/>
      <w:sz w:val="20"/>
      <w:szCs w:val="20"/>
      <w:lang w:val="ro-RO"/>
    </w:rPr>
  </w:style>
  <w:style w:type="character" w:customStyle="1" w:styleId="BodyTextChar">
    <w:name w:val="Body Text Char"/>
    <w:basedOn w:val="DefaultParagraphFont"/>
    <w:link w:val="BodyText"/>
    <w:uiPriority w:val="1"/>
    <w:rsid w:val="000C7804"/>
    <w:rPr>
      <w:rFonts w:ascii="Aroania" w:eastAsia="Aroania" w:hAnsi="Aroania" w:cs="Aroania"/>
      <w:kern w:val="0"/>
      <w:sz w:val="20"/>
      <w:szCs w:val="20"/>
      <w:lang w:val="ro-RO"/>
    </w:rPr>
  </w:style>
  <w:style w:type="character" w:styleId="FollowedHyperlink">
    <w:name w:val="FollowedHyperlink"/>
    <w:basedOn w:val="DefaultParagraphFont"/>
    <w:uiPriority w:val="99"/>
    <w:semiHidden/>
    <w:unhideWhenUsed/>
    <w:rsid w:val="000C7804"/>
    <w:rPr>
      <w:color w:val="954F72" w:themeColor="followedHyperlink"/>
      <w:u w:val="single"/>
    </w:rPr>
  </w:style>
  <w:style w:type="paragraph" w:customStyle="1" w:styleId="Default">
    <w:name w:val="Default"/>
    <w:rsid w:val="000C780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TableNormal1">
    <w:name w:val="Table Normal1"/>
    <w:semiHidden/>
    <w:rsid w:val="000C78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 w:eastAsia="ro-RO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ListParagraph1">
    <w:name w:val="List Paragraph1"/>
    <w:basedOn w:val="Normal"/>
    <w:rsid w:val="000C7804"/>
    <w:pPr>
      <w:spacing w:after="200" w:line="276" w:lineRule="auto"/>
      <w:ind w:left="708"/>
    </w:pPr>
    <w:rPr>
      <w:rFonts w:cs="Times New Roman"/>
      <w:sz w:val="22"/>
      <w:lang w:val="ro-RO"/>
    </w:rPr>
  </w:style>
  <w:style w:type="paragraph" w:customStyle="1" w:styleId="CaracterCaracter3">
    <w:name w:val="Caracter Caracter3"/>
    <w:basedOn w:val="Normal"/>
    <w:rsid w:val="000C78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7804"/>
    <w:pPr>
      <w:spacing w:after="0" w:line="240" w:lineRule="auto"/>
      <w:jc w:val="both"/>
    </w:pPr>
    <w:rPr>
      <w:rFonts w:ascii="Segoe UI" w:hAnsi="Segoe UI" w:cs="Segoe UI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7804"/>
    <w:rPr>
      <w:rFonts w:ascii="Segoe UI" w:eastAsia="Calibri" w:hAnsi="Segoe UI" w:cs="Segoe UI"/>
      <w:kern w:val="0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0C7804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C78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C7804"/>
    <w:rPr>
      <w:rFonts w:ascii="Palatino Linotype" w:eastAsia="Calibri" w:hAnsi="Palatino Linotype" w:cs="Times New Roman"/>
      <w:b/>
      <w:bCs/>
      <w:kern w:val="0"/>
      <w:sz w:val="20"/>
      <w:szCs w:val="20"/>
    </w:rPr>
  </w:style>
  <w:style w:type="paragraph" w:customStyle="1" w:styleId="MTDisplayEquation">
    <w:name w:val="MTDisplayEquation"/>
    <w:basedOn w:val="ListParagraph"/>
    <w:next w:val="Normal"/>
    <w:link w:val="MTDisplayEquationChar"/>
    <w:rsid w:val="00E243E9"/>
    <w:pPr>
      <w:numPr>
        <w:numId w:val="19"/>
      </w:numPr>
      <w:tabs>
        <w:tab w:val="center" w:pos="4860"/>
        <w:tab w:val="right" w:pos="9360"/>
      </w:tabs>
      <w:spacing w:after="160" w:line="259" w:lineRule="auto"/>
      <w:ind w:left="360"/>
      <w:jc w:val="left"/>
    </w:pPr>
    <w:rPr>
      <w:rFonts w:ascii="Times New Roman" w:hAnsi="Times New Roman"/>
      <w:lang w:val="ro-RO"/>
    </w:rPr>
  </w:style>
  <w:style w:type="character" w:customStyle="1" w:styleId="MTDisplayEquationChar">
    <w:name w:val="MTDisplayEquation Char"/>
    <w:basedOn w:val="ListParagraphChar"/>
    <w:link w:val="MTDisplayEquation"/>
    <w:rsid w:val="00E243E9"/>
    <w:rPr>
      <w:rFonts w:ascii="Times New Roman" w:eastAsia="Calibri" w:hAnsi="Times New Roman" w:cs="Times New Roman"/>
      <w:kern w:val="0"/>
      <w:sz w:val="24"/>
      <w:lang w:val="ro-RO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BA1091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E71688"/>
    <w:rPr>
      <w:b/>
      <w:bCs/>
    </w:rPr>
  </w:style>
  <w:style w:type="character" w:customStyle="1" w:styleId="MeniuneNerezolvat2">
    <w:name w:val="Mențiune Nerezolvat2"/>
    <w:basedOn w:val="DefaultParagraphFont"/>
    <w:uiPriority w:val="99"/>
    <w:semiHidden/>
    <w:unhideWhenUsed/>
    <w:rsid w:val="00E71688"/>
    <w:rPr>
      <w:color w:val="605E5C"/>
      <w:shd w:val="clear" w:color="auto" w:fill="E1DFDD"/>
    </w:rPr>
  </w:style>
  <w:style w:type="table" w:styleId="GridTable2-Accent1">
    <w:name w:val="Grid Table 2 Accent 1"/>
    <w:basedOn w:val="TableNormal"/>
    <w:uiPriority w:val="47"/>
    <w:rsid w:val="00E71688"/>
    <w:pPr>
      <w:spacing w:after="0" w:line="240" w:lineRule="auto"/>
    </w:pPr>
    <w:rPr>
      <w:lang w:val="ro-RO"/>
    </w:r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8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9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d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e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2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3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4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9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e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2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3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9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b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c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d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e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2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3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4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fff5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6">
    <w:basedOn w:val="TableNormal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</w:rPr>
      <w:tblPr/>
      <w:tcPr>
        <w:tcBorders>
          <w:top w:val="single" w:sz="4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afff7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8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9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b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c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d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e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f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f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TableGrid1">
    <w:name w:val="Table Grid1"/>
    <w:basedOn w:val="TableNormal"/>
    <w:next w:val="TableGrid"/>
    <w:uiPriority w:val="39"/>
    <w:rsid w:val="00624C06"/>
    <w:pPr>
      <w:spacing w:after="0" w:line="240" w:lineRule="auto"/>
    </w:pPr>
    <w:rPr>
      <w:rFonts w:asciiTheme="minorHAnsi" w:eastAsiaTheme="minorHAnsi" w:hAnsiTheme="minorHAnsi" w:cstheme="minorBidi"/>
      <w:sz w:val="22"/>
      <w:szCs w:val="22"/>
      <w:lang w:val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Heading">
    <w:name w:val="TOC Heading"/>
    <w:basedOn w:val="Heading1"/>
    <w:next w:val="Normal"/>
    <w:uiPriority w:val="39"/>
    <w:unhideWhenUsed/>
    <w:qFormat/>
    <w:rsid w:val="00AC1E68"/>
    <w:pPr>
      <w:keepNext/>
      <w:keepLines/>
      <w:spacing w:before="240" w:line="259" w:lineRule="auto"/>
      <w:contextualSpacing w:val="0"/>
      <w:outlineLvl w:val="9"/>
    </w:pPr>
    <w:rPr>
      <w:rFonts w:eastAsiaTheme="majorEastAsia" w:cstheme="majorBidi"/>
      <w:b w:val="0"/>
      <w:color w:val="2F5496" w:themeColor="accent1" w:themeShade="BF"/>
      <w:sz w:val="32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AC1E68"/>
    <w:pPr>
      <w:spacing w:after="100"/>
    </w:pPr>
  </w:style>
  <w:style w:type="character" w:customStyle="1" w:styleId="MTConvertedEquation">
    <w:name w:val="MTConvertedEquation"/>
    <w:basedOn w:val="DefaultParagraphFont"/>
    <w:rsid w:val="00BD606D"/>
    <w:rPr>
      <w:rFonts w:ascii="Cambria Math" w:eastAsia="Cambria Math" w:hAnsi="Cambria Math" w:cs="Cambria Math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7A019B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9803C2"/>
    <w:pPr>
      <w:spacing w:after="0" w:line="240" w:lineRule="auto"/>
    </w:pPr>
    <w:rPr>
      <w:rFonts w:asciiTheme="minorHAnsi" w:eastAsiaTheme="minorHAnsi" w:hAnsiTheme="minorHAnsi" w:cstheme="minorBidi"/>
      <w:sz w:val="22"/>
      <w:szCs w:val="22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256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wmf"/><Relationship Id="rId18" Type="http://schemas.openxmlformats.org/officeDocument/2006/relationships/oleObject" Target="embeddings/oleObject5.bin"/><Relationship Id="rId26" Type="http://schemas.openxmlformats.org/officeDocument/2006/relationships/image" Target="media/image9.wmf"/><Relationship Id="rId21" Type="http://schemas.openxmlformats.org/officeDocument/2006/relationships/image" Target="media/image7.wmf"/><Relationship Id="rId34" Type="http://schemas.openxmlformats.org/officeDocument/2006/relationships/image" Target="media/image13.wmf"/><Relationship Id="rId7" Type="http://schemas.openxmlformats.org/officeDocument/2006/relationships/footnotes" Target="footnotes.xml"/><Relationship Id="rId12" Type="http://schemas.openxmlformats.org/officeDocument/2006/relationships/oleObject" Target="embeddings/oleObject2.bin"/><Relationship Id="rId17" Type="http://schemas.openxmlformats.org/officeDocument/2006/relationships/image" Target="media/image5.wmf"/><Relationship Id="rId25" Type="http://schemas.openxmlformats.org/officeDocument/2006/relationships/oleObject" Target="embeddings/oleObject9.bin"/><Relationship Id="rId33" Type="http://schemas.openxmlformats.org/officeDocument/2006/relationships/oleObject" Target="embeddings/oleObject13.bin"/><Relationship Id="rId2" Type="http://schemas.openxmlformats.org/officeDocument/2006/relationships/customXml" Target="../customXml/item2.xml"/><Relationship Id="rId16" Type="http://schemas.openxmlformats.org/officeDocument/2006/relationships/oleObject" Target="embeddings/oleObject4.bin"/><Relationship Id="rId20" Type="http://schemas.openxmlformats.org/officeDocument/2006/relationships/oleObject" Target="embeddings/oleObject6.bin"/><Relationship Id="rId29" Type="http://schemas.openxmlformats.org/officeDocument/2006/relationships/oleObject" Target="embeddings/oleObject11.bin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wmf"/><Relationship Id="rId24" Type="http://schemas.openxmlformats.org/officeDocument/2006/relationships/image" Target="media/image8.wmf"/><Relationship Id="rId32" Type="http://schemas.openxmlformats.org/officeDocument/2006/relationships/image" Target="media/image12.wmf"/><Relationship Id="rId37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4.wmf"/><Relationship Id="rId23" Type="http://schemas.openxmlformats.org/officeDocument/2006/relationships/oleObject" Target="embeddings/oleObject8.bin"/><Relationship Id="rId28" Type="http://schemas.openxmlformats.org/officeDocument/2006/relationships/image" Target="media/image10.wmf"/><Relationship Id="rId36" Type="http://schemas.openxmlformats.org/officeDocument/2006/relationships/fontTable" Target="fontTable.xml"/><Relationship Id="rId10" Type="http://schemas.openxmlformats.org/officeDocument/2006/relationships/oleObject" Target="embeddings/oleObject1.bin"/><Relationship Id="rId19" Type="http://schemas.openxmlformats.org/officeDocument/2006/relationships/image" Target="media/image6.wmf"/><Relationship Id="rId31" Type="http://schemas.openxmlformats.org/officeDocument/2006/relationships/oleObject" Target="embeddings/oleObject12.bin"/><Relationship Id="rId4" Type="http://schemas.openxmlformats.org/officeDocument/2006/relationships/styles" Target="styles.xml"/><Relationship Id="rId9" Type="http://schemas.openxmlformats.org/officeDocument/2006/relationships/image" Target="media/image1.wmf"/><Relationship Id="rId14" Type="http://schemas.openxmlformats.org/officeDocument/2006/relationships/oleObject" Target="embeddings/oleObject3.bin"/><Relationship Id="rId22" Type="http://schemas.openxmlformats.org/officeDocument/2006/relationships/oleObject" Target="embeddings/oleObject7.bin"/><Relationship Id="rId27" Type="http://schemas.openxmlformats.org/officeDocument/2006/relationships/oleObject" Target="embeddings/oleObject10.bin"/><Relationship Id="rId30" Type="http://schemas.openxmlformats.org/officeDocument/2006/relationships/image" Target="media/image11.wmf"/><Relationship Id="rId35" Type="http://schemas.openxmlformats.org/officeDocument/2006/relationships/oleObject" Target="embeddings/oleObject14.bin"/><Relationship Id="rId8" Type="http://schemas.openxmlformats.org/officeDocument/2006/relationships/endnotes" Target="endnotes.xml"/><Relationship Id="rId3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FRU1afUZWlXWXI80Q73BCDnubeg==">CgMxLjAyCGguZ2pkZ3hzMgloLjMwajB6bGwyCWguMWZvYjl0ZTIJaC4zem55c2g3MgloLjJldDkycDAyCGgudHlqY3d0MgloLjNkeTZ2a204AHIhMXRlNFhlZjBTUmRrdTVLWVZNcVp0QTJ1eWpCQ1lPTGxE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D1A87EF7-D341-CC40-9C7F-FF19231276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935</Words>
  <Characters>5351</Characters>
  <Application>Microsoft Office Word</Application>
  <DocSecurity>0</DocSecurity>
  <Lines>334</Lines>
  <Paragraphs>251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6035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Cătălin Osiceanu</cp:lastModifiedBy>
  <cp:revision>4</cp:revision>
  <cp:lastPrinted>2023-08-31T04:52:00Z</cp:lastPrinted>
  <dcterms:created xsi:type="dcterms:W3CDTF">2023-09-05T10:14:00Z</dcterms:created>
  <dcterms:modified xsi:type="dcterms:W3CDTF">2023-09-10T11:15:00Z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