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414" w:rsidRDefault="00142414" w:rsidP="00621414">
      <w:pPr>
        <w:pStyle w:val="Heading8"/>
        <w:spacing w:line="240" w:lineRule="auto"/>
        <w:ind w:left="0" w:right="-29"/>
        <w:rPr>
          <w:spacing w:val="20"/>
          <w:szCs w:val="24"/>
        </w:rPr>
      </w:pPr>
    </w:p>
    <w:p w:rsidR="00142414" w:rsidRDefault="00142414" w:rsidP="00621414">
      <w:pPr>
        <w:pStyle w:val="Heading8"/>
        <w:spacing w:line="240" w:lineRule="auto"/>
        <w:ind w:left="0" w:right="-29"/>
        <w:rPr>
          <w:spacing w:val="20"/>
          <w:szCs w:val="24"/>
        </w:rPr>
      </w:pPr>
    </w:p>
    <w:p w:rsidR="00142414" w:rsidRDefault="00142414" w:rsidP="00142414">
      <w:pPr>
        <w:rPr>
          <w:lang w:val="ro-RO"/>
        </w:rPr>
      </w:pPr>
    </w:p>
    <w:p w:rsidR="00142414" w:rsidRPr="00142414" w:rsidRDefault="00142414" w:rsidP="00142414">
      <w:pPr>
        <w:rPr>
          <w:lang w:val="ro-RO"/>
        </w:rPr>
      </w:pPr>
    </w:p>
    <w:p w:rsidR="00E62578" w:rsidRPr="00142414" w:rsidRDefault="00E62578" w:rsidP="00621414">
      <w:pPr>
        <w:pStyle w:val="Heading8"/>
        <w:spacing w:line="240" w:lineRule="auto"/>
        <w:ind w:left="0" w:right="-29"/>
        <w:rPr>
          <w:spacing w:val="20"/>
          <w:szCs w:val="24"/>
        </w:rPr>
      </w:pPr>
      <w:r w:rsidRPr="00142414">
        <w:rPr>
          <w:spacing w:val="20"/>
          <w:szCs w:val="24"/>
        </w:rPr>
        <w:t>ORDIN</w:t>
      </w:r>
    </w:p>
    <w:p w:rsidR="00142414" w:rsidRDefault="00E62578" w:rsidP="00621414">
      <w:pPr>
        <w:jc w:val="center"/>
        <w:rPr>
          <w:rFonts w:ascii="Times New Roman" w:hAnsi="Times New Roman"/>
          <w:b/>
          <w:szCs w:val="24"/>
          <w:lang w:val="ro-RO"/>
        </w:rPr>
      </w:pPr>
      <w:r w:rsidRPr="00142414">
        <w:rPr>
          <w:rStyle w:val="FontStyle19"/>
          <w:rFonts w:ascii="Times New Roman" w:hAnsi="Times New Roman" w:cs="Times New Roman"/>
          <w:b/>
          <w:sz w:val="24"/>
          <w:szCs w:val="24"/>
          <w:lang w:val="ro-RO" w:eastAsia="ro-RO"/>
        </w:rPr>
        <w:t xml:space="preserve">privind organizarea şi desfăşurarea </w:t>
      </w:r>
      <w:r w:rsidR="000B5AF3" w:rsidRPr="00142414">
        <w:rPr>
          <w:rFonts w:ascii="Times New Roman" w:hAnsi="Times New Roman"/>
          <w:b/>
          <w:szCs w:val="24"/>
          <w:lang w:val="ro-RO"/>
        </w:rPr>
        <w:t xml:space="preserve">admiterii în învăţământul liceal </w:t>
      </w:r>
      <w:r w:rsidR="0051686D" w:rsidRPr="00142414">
        <w:rPr>
          <w:rFonts w:ascii="Times New Roman" w:hAnsi="Times New Roman"/>
          <w:b/>
          <w:szCs w:val="24"/>
          <w:lang w:val="ro-RO"/>
        </w:rPr>
        <w:t xml:space="preserve">și profesional </w:t>
      </w:r>
      <w:r w:rsidR="00CB2190" w:rsidRPr="00142414">
        <w:rPr>
          <w:rFonts w:ascii="Times New Roman" w:hAnsi="Times New Roman"/>
          <w:b/>
          <w:szCs w:val="24"/>
          <w:lang w:val="ro-RO"/>
        </w:rPr>
        <w:t>de stat</w:t>
      </w:r>
      <w:r w:rsidR="00E33DBE" w:rsidRPr="00142414">
        <w:rPr>
          <w:rFonts w:ascii="Times New Roman" w:hAnsi="Times New Roman"/>
          <w:b/>
          <w:szCs w:val="24"/>
          <w:lang w:val="ro-RO"/>
        </w:rPr>
        <w:t xml:space="preserve"> pentru anul şcolar 2015</w:t>
      </w:r>
      <w:r w:rsidR="000B5AF3" w:rsidRPr="00142414">
        <w:rPr>
          <w:rFonts w:ascii="Times New Roman" w:hAnsi="Times New Roman"/>
          <w:b/>
          <w:szCs w:val="24"/>
          <w:lang w:val="ro-RO"/>
        </w:rPr>
        <w:t>-201</w:t>
      </w:r>
      <w:r w:rsidR="00E33DBE" w:rsidRPr="00142414">
        <w:rPr>
          <w:rFonts w:ascii="Times New Roman" w:hAnsi="Times New Roman"/>
          <w:b/>
          <w:szCs w:val="24"/>
          <w:lang w:val="ro-RO"/>
        </w:rPr>
        <w:t>6</w:t>
      </w:r>
    </w:p>
    <w:p w:rsidR="00E62578" w:rsidRPr="00142414" w:rsidRDefault="000B5AF3" w:rsidP="00621414">
      <w:pPr>
        <w:jc w:val="center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142414">
        <w:rPr>
          <w:rFonts w:ascii="Times New Roman" w:hAnsi="Times New Roman"/>
          <w:sz w:val="28"/>
          <w:szCs w:val="28"/>
          <w:lang w:val="ro-RO"/>
        </w:rPr>
        <w:tab/>
      </w:r>
    </w:p>
    <w:p w:rsidR="008F0074" w:rsidRPr="00142414" w:rsidRDefault="008F0074" w:rsidP="008F0074">
      <w:pPr>
        <w:ind w:firstLine="708"/>
        <w:rPr>
          <w:rFonts w:ascii="Times New Roman" w:hAnsi="Times New Roman"/>
          <w:szCs w:val="24"/>
          <w:lang w:val="ro-RO"/>
        </w:rPr>
      </w:pPr>
      <w:r w:rsidRPr="00142414">
        <w:rPr>
          <w:rFonts w:ascii="Times New Roman" w:hAnsi="Times New Roman"/>
          <w:szCs w:val="24"/>
          <w:lang w:val="ro-RO"/>
        </w:rPr>
        <w:t xml:space="preserve">În </w:t>
      </w:r>
      <w:r w:rsidR="000C0631" w:rsidRPr="00142414">
        <w:rPr>
          <w:rFonts w:ascii="Times New Roman" w:hAnsi="Times New Roman"/>
          <w:szCs w:val="24"/>
          <w:lang w:val="ro-RO"/>
        </w:rPr>
        <w:t>baza</w:t>
      </w:r>
      <w:r w:rsidRPr="00142414">
        <w:rPr>
          <w:rFonts w:ascii="Times New Roman" w:hAnsi="Times New Roman"/>
          <w:szCs w:val="24"/>
          <w:lang w:val="ro-RO"/>
        </w:rPr>
        <w:t xml:space="preserve"> </w:t>
      </w:r>
      <w:r w:rsidR="00CB2190" w:rsidRPr="00142414">
        <w:rPr>
          <w:rFonts w:ascii="Times New Roman" w:hAnsi="Times New Roman"/>
          <w:szCs w:val="24"/>
          <w:lang w:val="ro-RO"/>
        </w:rPr>
        <w:t>prevederilor art. 94</w:t>
      </w:r>
      <w:r w:rsidRPr="00142414">
        <w:rPr>
          <w:rFonts w:ascii="Times New Roman" w:hAnsi="Times New Roman"/>
          <w:szCs w:val="24"/>
          <w:lang w:val="ro-RO"/>
        </w:rPr>
        <w:t xml:space="preserve"> alin. (2) lit. e</w:t>
      </w:r>
      <w:r w:rsidR="00CB2190" w:rsidRPr="00142414">
        <w:rPr>
          <w:rFonts w:ascii="Times New Roman" w:hAnsi="Times New Roman"/>
          <w:szCs w:val="24"/>
          <w:lang w:val="ro-RO"/>
        </w:rPr>
        <w:t>)</w:t>
      </w:r>
      <w:r w:rsidRPr="00142414">
        <w:rPr>
          <w:rFonts w:ascii="Times New Roman" w:hAnsi="Times New Roman"/>
          <w:szCs w:val="24"/>
          <w:lang w:val="ro-RO"/>
        </w:rPr>
        <w:t xml:space="preserve"> </w:t>
      </w:r>
      <w:r w:rsidR="00C1411A">
        <w:rPr>
          <w:rFonts w:ascii="Times New Roman" w:hAnsi="Times New Roman"/>
          <w:szCs w:val="24"/>
          <w:lang w:val="ro-RO"/>
        </w:rPr>
        <w:t xml:space="preserve">și ale art. 361 </w:t>
      </w:r>
      <w:r w:rsidRPr="00142414">
        <w:rPr>
          <w:rFonts w:ascii="Times New Roman" w:hAnsi="Times New Roman"/>
          <w:szCs w:val="24"/>
          <w:lang w:val="ro-RO"/>
        </w:rPr>
        <w:t>din Legea Educaţiei Naţionale nr.1/2011, cu modificările și completările ulterioare,</w:t>
      </w:r>
    </w:p>
    <w:p w:rsidR="008F0074" w:rsidRPr="00142414" w:rsidRDefault="000C0631" w:rsidP="008F0074">
      <w:pPr>
        <w:ind w:firstLine="708"/>
        <w:rPr>
          <w:rFonts w:ascii="Times New Roman" w:hAnsi="Times New Roman"/>
          <w:szCs w:val="24"/>
          <w:lang w:val="ro-RO"/>
        </w:rPr>
      </w:pPr>
      <w:r w:rsidRPr="00142414">
        <w:rPr>
          <w:rFonts w:ascii="Times New Roman" w:hAnsi="Times New Roman"/>
          <w:szCs w:val="24"/>
          <w:lang w:val="ro-RO"/>
        </w:rPr>
        <w:t>a</w:t>
      </w:r>
      <w:r w:rsidR="008F0074" w:rsidRPr="00142414">
        <w:rPr>
          <w:rFonts w:ascii="Times New Roman" w:hAnsi="Times New Roman"/>
          <w:szCs w:val="24"/>
          <w:lang w:val="ro-RO"/>
        </w:rPr>
        <w:t xml:space="preserve"> prevederilor</w:t>
      </w:r>
      <w:r w:rsidR="00CB2190" w:rsidRPr="00142414">
        <w:rPr>
          <w:rFonts w:ascii="Times New Roman" w:hAnsi="Times New Roman"/>
          <w:szCs w:val="24"/>
          <w:lang w:val="ro-RO"/>
        </w:rPr>
        <w:t xml:space="preserve"> O</w:t>
      </w:r>
      <w:r w:rsidR="008F0074" w:rsidRPr="00142414">
        <w:rPr>
          <w:rFonts w:ascii="Times New Roman" w:hAnsi="Times New Roman"/>
          <w:szCs w:val="24"/>
          <w:lang w:val="ro-RO"/>
        </w:rPr>
        <w:t>rdinului ministrului educaţiei, cercetării, tineretului şi sportului nr. 3753/2011 privind aprobarea unor măsuri tranzitorii în sistemul naţional de învăţământ,</w:t>
      </w:r>
      <w:r w:rsidRPr="00142414">
        <w:rPr>
          <w:rFonts w:ascii="Times New Roman" w:hAnsi="Times New Roman"/>
          <w:szCs w:val="24"/>
          <w:lang w:val="ro-RO"/>
        </w:rPr>
        <w:t xml:space="preserve"> cu modificările ulterioare,</w:t>
      </w:r>
    </w:p>
    <w:p w:rsidR="003E7D3C" w:rsidRDefault="008F0074" w:rsidP="00E62578">
      <w:pPr>
        <w:rPr>
          <w:rFonts w:ascii="Times New Roman" w:hAnsi="Times New Roman"/>
          <w:szCs w:val="24"/>
          <w:lang w:val="ro-RO"/>
        </w:rPr>
      </w:pPr>
      <w:r w:rsidRPr="00142414">
        <w:rPr>
          <w:rFonts w:ascii="Times New Roman" w:hAnsi="Times New Roman"/>
          <w:szCs w:val="24"/>
          <w:lang w:val="ro-RO"/>
        </w:rPr>
        <w:tab/>
        <w:t xml:space="preserve">în </w:t>
      </w:r>
      <w:r w:rsidR="000C0631" w:rsidRPr="00142414">
        <w:rPr>
          <w:rFonts w:ascii="Times New Roman" w:hAnsi="Times New Roman"/>
          <w:szCs w:val="24"/>
          <w:lang w:val="ro-RO"/>
        </w:rPr>
        <w:t>temeiul</w:t>
      </w:r>
      <w:r w:rsidRPr="00142414">
        <w:rPr>
          <w:rFonts w:ascii="Times New Roman" w:hAnsi="Times New Roman"/>
          <w:szCs w:val="24"/>
          <w:lang w:val="ro-RO"/>
        </w:rPr>
        <w:t xml:space="preserve"> </w:t>
      </w:r>
      <w:r w:rsidR="000C0631" w:rsidRPr="00142414">
        <w:rPr>
          <w:rFonts w:ascii="Times New Roman" w:hAnsi="Times New Roman"/>
          <w:szCs w:val="24"/>
          <w:lang w:val="ro-RO"/>
        </w:rPr>
        <w:t>prevederilor art.5 din Hotărârea Guvernului nr. 185/2013 privind organizarea şi funcţionarea Ministerului Educaţiei Naţionale, cu modificările și completările ulterioare,</w:t>
      </w:r>
    </w:p>
    <w:p w:rsidR="00142414" w:rsidRDefault="00142414" w:rsidP="00E62578">
      <w:pPr>
        <w:rPr>
          <w:rFonts w:ascii="Times New Roman" w:hAnsi="Times New Roman"/>
          <w:szCs w:val="24"/>
          <w:lang w:val="ro-RO"/>
        </w:rPr>
      </w:pPr>
    </w:p>
    <w:p w:rsidR="00142414" w:rsidRPr="00142414" w:rsidRDefault="00142414" w:rsidP="00E62578">
      <w:pPr>
        <w:rPr>
          <w:rFonts w:ascii="Times New Roman" w:hAnsi="Times New Roman"/>
          <w:szCs w:val="24"/>
          <w:lang w:val="ro-RO"/>
        </w:rPr>
      </w:pPr>
    </w:p>
    <w:p w:rsidR="00E62578" w:rsidRPr="00142414" w:rsidRDefault="00E62578" w:rsidP="00E62578">
      <w:pPr>
        <w:jc w:val="center"/>
        <w:rPr>
          <w:rFonts w:ascii="Times New Roman" w:hAnsi="Times New Roman"/>
          <w:b/>
          <w:szCs w:val="24"/>
          <w:lang w:val="ro-RO"/>
        </w:rPr>
      </w:pPr>
      <w:r w:rsidRPr="00142414">
        <w:rPr>
          <w:rFonts w:ascii="Times New Roman" w:hAnsi="Times New Roman"/>
          <w:b/>
          <w:szCs w:val="24"/>
          <w:lang w:val="ro-RO"/>
        </w:rPr>
        <w:t>MINISTRUL EDUCAŢIEI</w:t>
      </w:r>
      <w:r w:rsidR="000C0631" w:rsidRPr="00142414">
        <w:rPr>
          <w:rFonts w:ascii="Times New Roman" w:hAnsi="Times New Roman"/>
          <w:b/>
          <w:szCs w:val="24"/>
          <w:lang w:val="ro-RO"/>
        </w:rPr>
        <w:t xml:space="preserve"> NAȚIONALE</w:t>
      </w:r>
    </w:p>
    <w:p w:rsidR="003E7D3C" w:rsidRDefault="00E62578" w:rsidP="00621414">
      <w:pPr>
        <w:jc w:val="center"/>
        <w:rPr>
          <w:rFonts w:ascii="Times New Roman" w:hAnsi="Times New Roman"/>
          <w:szCs w:val="24"/>
          <w:lang w:val="ro-RO"/>
        </w:rPr>
      </w:pPr>
      <w:r w:rsidRPr="00142414">
        <w:rPr>
          <w:rFonts w:ascii="Times New Roman" w:hAnsi="Times New Roman"/>
          <w:szCs w:val="24"/>
          <w:lang w:val="ro-RO"/>
        </w:rPr>
        <w:t>emite prezentul ordin:</w:t>
      </w:r>
    </w:p>
    <w:p w:rsidR="00142414" w:rsidRPr="00142414" w:rsidRDefault="00142414" w:rsidP="00621414">
      <w:pPr>
        <w:jc w:val="center"/>
        <w:rPr>
          <w:rFonts w:ascii="Times New Roman" w:hAnsi="Times New Roman"/>
          <w:szCs w:val="24"/>
          <w:lang w:val="ro-RO"/>
        </w:rPr>
      </w:pPr>
    </w:p>
    <w:p w:rsidR="00E62578" w:rsidRPr="00142414" w:rsidRDefault="00E62578" w:rsidP="00405033">
      <w:pPr>
        <w:spacing w:before="120"/>
        <w:ind w:firstLine="708"/>
        <w:rPr>
          <w:rStyle w:val="FontStyle19"/>
          <w:rFonts w:ascii="Times New Roman" w:hAnsi="Times New Roman" w:cs="Times New Roman"/>
          <w:sz w:val="24"/>
          <w:szCs w:val="24"/>
          <w:lang w:val="ro-RO" w:eastAsia="ro-RO"/>
        </w:rPr>
      </w:pPr>
      <w:r w:rsidRPr="00142414">
        <w:rPr>
          <w:rFonts w:ascii="Times New Roman" w:hAnsi="Times New Roman"/>
          <w:b/>
          <w:spacing w:val="-4"/>
          <w:szCs w:val="24"/>
          <w:lang w:val="ro-RO"/>
        </w:rPr>
        <w:t>Art.1.</w:t>
      </w:r>
      <w:r w:rsidRPr="00142414">
        <w:rPr>
          <w:rFonts w:ascii="Times New Roman" w:hAnsi="Times New Roman"/>
          <w:spacing w:val="-4"/>
          <w:szCs w:val="24"/>
          <w:lang w:val="ro-RO"/>
        </w:rPr>
        <w:t xml:space="preserve"> – </w:t>
      </w:r>
      <w:r w:rsidRPr="00142414">
        <w:rPr>
          <w:rStyle w:val="FontStyle19"/>
          <w:rFonts w:ascii="Times New Roman" w:hAnsi="Times New Roman" w:cs="Times New Roman"/>
          <w:sz w:val="24"/>
          <w:szCs w:val="24"/>
          <w:lang w:val="ro-RO" w:eastAsia="ro-RO"/>
        </w:rPr>
        <w:t xml:space="preserve">Se aprobă </w:t>
      </w:r>
      <w:r w:rsidR="000B5AF3" w:rsidRPr="00142414">
        <w:rPr>
          <w:rFonts w:ascii="Times New Roman" w:hAnsi="Times New Roman"/>
          <w:b/>
          <w:i/>
          <w:szCs w:val="24"/>
          <w:lang w:val="ro-RO"/>
        </w:rPr>
        <w:t xml:space="preserve">Calendarul admiterii în învăţământul liceal de stat pentru anul şcolar </w:t>
      </w:r>
      <w:r w:rsidR="00A7342A" w:rsidRPr="00142414">
        <w:rPr>
          <w:rFonts w:ascii="Times New Roman" w:hAnsi="Times New Roman"/>
          <w:b/>
          <w:i/>
          <w:szCs w:val="24"/>
          <w:lang w:val="ro-RO"/>
        </w:rPr>
        <w:t>201</w:t>
      </w:r>
      <w:r w:rsidR="00E33DBE" w:rsidRPr="00142414">
        <w:rPr>
          <w:rFonts w:ascii="Times New Roman" w:hAnsi="Times New Roman"/>
          <w:b/>
          <w:i/>
          <w:szCs w:val="24"/>
          <w:lang w:val="ro-RO"/>
        </w:rPr>
        <w:t>5</w:t>
      </w:r>
      <w:r w:rsidR="000B5AF3" w:rsidRPr="00142414">
        <w:rPr>
          <w:rFonts w:ascii="Times New Roman" w:hAnsi="Times New Roman"/>
          <w:b/>
          <w:i/>
          <w:szCs w:val="24"/>
          <w:lang w:val="ro-RO"/>
        </w:rPr>
        <w:t>-201</w:t>
      </w:r>
      <w:r w:rsidR="00E33DBE" w:rsidRPr="00142414">
        <w:rPr>
          <w:rFonts w:ascii="Times New Roman" w:hAnsi="Times New Roman"/>
          <w:b/>
          <w:i/>
          <w:szCs w:val="24"/>
          <w:lang w:val="ro-RO"/>
        </w:rPr>
        <w:t>6</w:t>
      </w:r>
      <w:r w:rsidR="000C0631" w:rsidRPr="00142414">
        <w:rPr>
          <w:rStyle w:val="FontStyle19"/>
          <w:rFonts w:ascii="Times New Roman" w:hAnsi="Times New Roman" w:cs="Times New Roman"/>
          <w:sz w:val="24"/>
          <w:szCs w:val="24"/>
          <w:lang w:val="ro-RO" w:eastAsia="ro-RO"/>
        </w:rPr>
        <w:t>,</w:t>
      </w:r>
      <w:r w:rsidRPr="00142414">
        <w:rPr>
          <w:rStyle w:val="FontStyle19"/>
          <w:rFonts w:ascii="Times New Roman" w:hAnsi="Times New Roman" w:cs="Times New Roman"/>
          <w:sz w:val="24"/>
          <w:szCs w:val="24"/>
          <w:lang w:val="ro-RO" w:eastAsia="ro-RO"/>
        </w:rPr>
        <w:t xml:space="preserve"> prevăzut în </w:t>
      </w:r>
      <w:r w:rsidR="00CB2190" w:rsidRPr="00142414">
        <w:rPr>
          <w:rStyle w:val="FontStyle20"/>
          <w:rFonts w:ascii="Times New Roman" w:hAnsi="Times New Roman" w:cs="Times New Roman"/>
          <w:b w:val="0"/>
          <w:sz w:val="24"/>
          <w:szCs w:val="24"/>
          <w:lang w:val="ro-RO" w:eastAsia="ro-RO"/>
        </w:rPr>
        <w:t>a</w:t>
      </w:r>
      <w:r w:rsidRPr="00142414">
        <w:rPr>
          <w:rStyle w:val="FontStyle20"/>
          <w:rFonts w:ascii="Times New Roman" w:hAnsi="Times New Roman" w:cs="Times New Roman"/>
          <w:b w:val="0"/>
          <w:sz w:val="24"/>
          <w:szCs w:val="24"/>
          <w:lang w:val="ro-RO" w:eastAsia="ro-RO"/>
        </w:rPr>
        <w:t>nexa</w:t>
      </w:r>
      <w:r w:rsidR="00405033" w:rsidRPr="00142414">
        <w:rPr>
          <w:rStyle w:val="FontStyle20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</w:t>
      </w:r>
      <w:r w:rsidR="00CB2190" w:rsidRPr="00142414">
        <w:rPr>
          <w:rStyle w:val="FontStyle20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nr. </w:t>
      </w:r>
      <w:r w:rsidR="00405033" w:rsidRPr="00142414">
        <w:rPr>
          <w:rStyle w:val="FontStyle20"/>
          <w:rFonts w:ascii="Times New Roman" w:hAnsi="Times New Roman" w:cs="Times New Roman"/>
          <w:b w:val="0"/>
          <w:sz w:val="24"/>
          <w:szCs w:val="24"/>
          <w:lang w:val="ro-RO" w:eastAsia="ro-RO"/>
        </w:rPr>
        <w:t>1</w:t>
      </w:r>
      <w:r w:rsidRPr="00142414">
        <w:rPr>
          <w:rStyle w:val="FontStyle20"/>
          <w:rFonts w:ascii="Times New Roman" w:hAnsi="Times New Roman" w:cs="Times New Roman"/>
          <w:b w:val="0"/>
          <w:sz w:val="24"/>
          <w:szCs w:val="24"/>
          <w:lang w:val="ro-RO" w:eastAsia="ro-RO"/>
        </w:rPr>
        <w:t>,</w:t>
      </w:r>
      <w:r w:rsidRPr="00142414">
        <w:rPr>
          <w:rStyle w:val="FontStyle20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Pr="00142414">
        <w:rPr>
          <w:rStyle w:val="FontStyle19"/>
          <w:rFonts w:ascii="Times New Roman" w:hAnsi="Times New Roman" w:cs="Times New Roman"/>
          <w:sz w:val="24"/>
          <w:szCs w:val="24"/>
          <w:lang w:val="ro-RO" w:eastAsia="ro-RO"/>
        </w:rPr>
        <w:t>care face parte integrantă din prezentul ordin.</w:t>
      </w:r>
    </w:p>
    <w:p w:rsidR="00E62578" w:rsidRPr="00142414" w:rsidRDefault="00E62578" w:rsidP="00C60438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Cs w:val="24"/>
          <w:lang w:val="ro-RO"/>
        </w:rPr>
      </w:pPr>
      <w:r w:rsidRPr="00142414">
        <w:rPr>
          <w:rFonts w:ascii="Times New Roman" w:hAnsi="Times New Roman"/>
          <w:b/>
          <w:bCs/>
          <w:szCs w:val="24"/>
          <w:lang w:val="ro-RO"/>
        </w:rPr>
        <w:t xml:space="preserve">Art.2. </w:t>
      </w:r>
      <w:r w:rsidR="00E15F73" w:rsidRPr="00142414">
        <w:rPr>
          <w:rFonts w:ascii="Times New Roman" w:hAnsi="Times New Roman"/>
          <w:b/>
          <w:bCs/>
          <w:szCs w:val="24"/>
          <w:lang w:val="ro-RO"/>
        </w:rPr>
        <w:t xml:space="preserve">- </w:t>
      </w:r>
      <w:r w:rsidRPr="00142414">
        <w:rPr>
          <w:rFonts w:ascii="Times New Roman" w:hAnsi="Times New Roman"/>
          <w:bCs/>
          <w:szCs w:val="24"/>
          <w:lang w:val="ro-RO"/>
        </w:rPr>
        <w:t>(1)</w:t>
      </w:r>
      <w:r w:rsidRPr="00142414">
        <w:rPr>
          <w:rFonts w:ascii="Times New Roman" w:hAnsi="Times New Roman"/>
          <w:b/>
          <w:bCs/>
          <w:szCs w:val="24"/>
          <w:lang w:val="ro-RO"/>
        </w:rPr>
        <w:t xml:space="preserve"> </w:t>
      </w:r>
      <w:r w:rsidR="000B5AF3" w:rsidRPr="00142414">
        <w:rPr>
          <w:rFonts w:ascii="Times New Roman" w:hAnsi="Times New Roman"/>
          <w:bCs/>
          <w:szCs w:val="24"/>
          <w:lang w:val="ro-RO"/>
        </w:rPr>
        <w:t>Admiterea</w:t>
      </w:r>
      <w:r w:rsidRPr="00142414">
        <w:rPr>
          <w:rFonts w:ascii="Times New Roman" w:hAnsi="Times New Roman"/>
          <w:bCs/>
          <w:szCs w:val="24"/>
          <w:lang w:val="ro-RO"/>
        </w:rPr>
        <w:t xml:space="preserve"> </w:t>
      </w:r>
      <w:r w:rsidR="000B5AF3" w:rsidRPr="00142414">
        <w:rPr>
          <w:rFonts w:ascii="Times New Roman" w:hAnsi="Times New Roman"/>
          <w:bCs/>
          <w:szCs w:val="24"/>
          <w:lang w:val="ro-RO"/>
        </w:rPr>
        <w:t>absolvenților</w:t>
      </w:r>
      <w:r w:rsidRPr="00142414">
        <w:rPr>
          <w:rFonts w:ascii="Times New Roman" w:hAnsi="Times New Roman"/>
          <w:bCs/>
          <w:szCs w:val="24"/>
          <w:lang w:val="ro-RO"/>
        </w:rPr>
        <w:t xml:space="preserve"> clasei a VIII-a </w:t>
      </w:r>
      <w:r w:rsidR="000B5AF3" w:rsidRPr="00142414">
        <w:rPr>
          <w:rFonts w:ascii="Times New Roman" w:hAnsi="Times New Roman"/>
          <w:bCs/>
          <w:szCs w:val="24"/>
          <w:lang w:val="ro-RO"/>
        </w:rPr>
        <w:t>în învățământul liceal de stat pentru</w:t>
      </w:r>
      <w:r w:rsidRPr="00142414">
        <w:rPr>
          <w:rFonts w:ascii="Times New Roman" w:hAnsi="Times New Roman"/>
          <w:bCs/>
          <w:szCs w:val="24"/>
          <w:lang w:val="ro-RO"/>
        </w:rPr>
        <w:t xml:space="preserve"> anul şcolar 201</w:t>
      </w:r>
      <w:r w:rsidR="00A400F2" w:rsidRPr="00142414">
        <w:rPr>
          <w:rFonts w:ascii="Times New Roman" w:hAnsi="Times New Roman"/>
          <w:bCs/>
          <w:szCs w:val="24"/>
          <w:lang w:val="ro-RO"/>
        </w:rPr>
        <w:t>4</w:t>
      </w:r>
      <w:r w:rsidRPr="00142414">
        <w:rPr>
          <w:rFonts w:ascii="Times New Roman" w:hAnsi="Times New Roman"/>
          <w:bCs/>
          <w:szCs w:val="24"/>
          <w:lang w:val="ro-RO"/>
        </w:rPr>
        <w:t>-201</w:t>
      </w:r>
      <w:r w:rsidR="00A400F2" w:rsidRPr="00142414">
        <w:rPr>
          <w:rFonts w:ascii="Times New Roman" w:hAnsi="Times New Roman"/>
          <w:bCs/>
          <w:szCs w:val="24"/>
          <w:lang w:val="ro-RO"/>
        </w:rPr>
        <w:t>5</w:t>
      </w:r>
      <w:r w:rsidR="000B5AF3" w:rsidRPr="00142414">
        <w:rPr>
          <w:rFonts w:ascii="Times New Roman" w:hAnsi="Times New Roman"/>
          <w:bCs/>
          <w:szCs w:val="24"/>
          <w:lang w:val="ro-RO"/>
        </w:rPr>
        <w:t xml:space="preserve"> se desfășoară</w:t>
      </w:r>
      <w:r w:rsidRPr="00142414">
        <w:rPr>
          <w:rFonts w:ascii="Times New Roman" w:hAnsi="Times New Roman"/>
          <w:b/>
          <w:bCs/>
          <w:szCs w:val="24"/>
          <w:lang w:val="ro-RO"/>
        </w:rPr>
        <w:t xml:space="preserve"> </w:t>
      </w:r>
      <w:r w:rsidRPr="00142414">
        <w:rPr>
          <w:rFonts w:ascii="Times New Roman" w:hAnsi="Times New Roman"/>
          <w:szCs w:val="24"/>
          <w:lang w:val="ro-RO"/>
        </w:rPr>
        <w:t xml:space="preserve">în conformitate cu </w:t>
      </w:r>
      <w:r w:rsidR="000B5AF3" w:rsidRPr="00142414">
        <w:rPr>
          <w:rFonts w:ascii="Times New Roman" w:hAnsi="Times New Roman"/>
          <w:b/>
          <w:i/>
          <w:szCs w:val="24"/>
          <w:lang w:val="ro-RO"/>
        </w:rPr>
        <w:t>Metodologia de organizare şi desfăşurare a admiterii în învăţământul liceal de stat pentru anul şcolar 2011-2012</w:t>
      </w:r>
      <w:r w:rsidR="00CB2190" w:rsidRPr="00142414">
        <w:rPr>
          <w:rFonts w:ascii="Times New Roman" w:hAnsi="Times New Roman"/>
          <w:b/>
          <w:i/>
          <w:szCs w:val="24"/>
          <w:lang w:val="ro-RO"/>
        </w:rPr>
        <w:t>,</w:t>
      </w:r>
      <w:r w:rsidR="005E3862" w:rsidRPr="00142414">
        <w:rPr>
          <w:rFonts w:ascii="Times New Roman" w:hAnsi="Times New Roman"/>
          <w:szCs w:val="24"/>
          <w:lang w:val="ro-RO"/>
        </w:rPr>
        <w:t xml:space="preserve">  </w:t>
      </w:r>
      <w:r w:rsidR="000C0631" w:rsidRPr="00142414">
        <w:rPr>
          <w:rFonts w:ascii="Times New Roman" w:hAnsi="Times New Roman"/>
          <w:szCs w:val="24"/>
          <w:lang w:val="ro-RO"/>
        </w:rPr>
        <w:t xml:space="preserve">prevăzută </w:t>
      </w:r>
      <w:r w:rsidR="00CB2190" w:rsidRPr="00142414">
        <w:rPr>
          <w:rFonts w:ascii="Times New Roman" w:hAnsi="Times New Roman"/>
          <w:szCs w:val="24"/>
          <w:lang w:val="ro-RO"/>
        </w:rPr>
        <w:t>în a</w:t>
      </w:r>
      <w:r w:rsidR="005E3862" w:rsidRPr="00142414">
        <w:rPr>
          <w:rFonts w:ascii="Times New Roman" w:hAnsi="Times New Roman"/>
          <w:szCs w:val="24"/>
          <w:lang w:val="ro-RO"/>
        </w:rPr>
        <w:t xml:space="preserve">nexa </w:t>
      </w:r>
      <w:r w:rsidR="00CB2190" w:rsidRPr="00142414">
        <w:rPr>
          <w:rFonts w:ascii="Times New Roman" w:hAnsi="Times New Roman"/>
          <w:szCs w:val="24"/>
          <w:lang w:val="ro-RO"/>
        </w:rPr>
        <w:t xml:space="preserve">nr. </w:t>
      </w:r>
      <w:r w:rsidR="005E3862" w:rsidRPr="00142414">
        <w:rPr>
          <w:rFonts w:ascii="Times New Roman" w:hAnsi="Times New Roman"/>
          <w:szCs w:val="24"/>
          <w:lang w:val="ro-RO"/>
        </w:rPr>
        <w:t>I</w:t>
      </w:r>
      <w:r w:rsidRPr="00142414">
        <w:rPr>
          <w:rFonts w:ascii="Times New Roman" w:hAnsi="Times New Roman"/>
          <w:szCs w:val="24"/>
          <w:lang w:val="ro-RO"/>
        </w:rPr>
        <w:t xml:space="preserve"> </w:t>
      </w:r>
      <w:r w:rsidR="000C0631" w:rsidRPr="00142414">
        <w:rPr>
          <w:rFonts w:ascii="Times New Roman" w:hAnsi="Times New Roman"/>
          <w:szCs w:val="24"/>
          <w:lang w:val="ro-RO"/>
        </w:rPr>
        <w:t>l</w:t>
      </w:r>
      <w:r w:rsidRPr="00142414">
        <w:rPr>
          <w:rFonts w:ascii="Times New Roman" w:hAnsi="Times New Roman"/>
          <w:szCs w:val="24"/>
          <w:lang w:val="ro-RO"/>
        </w:rPr>
        <w:t>a ordinul ministrului educaţiei, cercetării, tineretului şi sportului nr. 480</w:t>
      </w:r>
      <w:r w:rsidR="000B5AF3" w:rsidRPr="00142414">
        <w:rPr>
          <w:rFonts w:ascii="Times New Roman" w:hAnsi="Times New Roman"/>
          <w:szCs w:val="24"/>
          <w:lang w:val="ro-RO"/>
        </w:rPr>
        <w:t>2</w:t>
      </w:r>
      <w:r w:rsidRPr="00142414">
        <w:rPr>
          <w:rFonts w:ascii="Times New Roman" w:hAnsi="Times New Roman"/>
          <w:szCs w:val="24"/>
          <w:lang w:val="ro-RO"/>
        </w:rPr>
        <w:t xml:space="preserve">/2010 </w:t>
      </w:r>
      <w:r w:rsidR="000B5AF3" w:rsidRPr="00142414">
        <w:rPr>
          <w:rFonts w:ascii="Times New Roman" w:hAnsi="Times New Roman"/>
          <w:szCs w:val="24"/>
          <w:lang w:val="ro-RO"/>
        </w:rPr>
        <w:t>privind organizarea şi desfăşurarea admiterii în învăţământul liceal de stat, pentru anul şcolar 2011-2012</w:t>
      </w:r>
      <w:r w:rsidR="00405033" w:rsidRPr="00142414">
        <w:rPr>
          <w:rFonts w:ascii="Times New Roman" w:hAnsi="Times New Roman"/>
          <w:szCs w:val="24"/>
          <w:lang w:val="ro-RO"/>
        </w:rPr>
        <w:t xml:space="preserve">. </w:t>
      </w:r>
      <w:r w:rsidRPr="00142414">
        <w:rPr>
          <w:rFonts w:ascii="Times New Roman" w:hAnsi="Times New Roman"/>
          <w:szCs w:val="24"/>
          <w:lang w:val="ro-RO"/>
        </w:rPr>
        <w:t xml:space="preserve"> </w:t>
      </w:r>
    </w:p>
    <w:p w:rsidR="00405033" w:rsidRPr="00142414" w:rsidRDefault="00E62578" w:rsidP="00142414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Cs w:val="24"/>
          <w:lang w:val="ro-RO"/>
        </w:rPr>
      </w:pPr>
      <w:r w:rsidRPr="00142414">
        <w:rPr>
          <w:rFonts w:ascii="Times New Roman" w:hAnsi="Times New Roman"/>
          <w:szCs w:val="24"/>
          <w:lang w:val="ro-RO"/>
        </w:rPr>
        <w:t xml:space="preserve">(2) </w:t>
      </w:r>
      <w:r w:rsidR="00C60438" w:rsidRPr="00142414">
        <w:rPr>
          <w:rFonts w:ascii="Times New Roman" w:hAnsi="Times New Roman"/>
          <w:szCs w:val="24"/>
          <w:lang w:val="ro-RO"/>
        </w:rPr>
        <w:t xml:space="preserve">Calculul mediei de admitere se face în conformitate cu </w:t>
      </w:r>
      <w:r w:rsidR="00375219" w:rsidRPr="00142414">
        <w:rPr>
          <w:rFonts w:ascii="Times New Roman" w:hAnsi="Times New Roman"/>
          <w:szCs w:val="24"/>
          <w:lang w:val="ro-RO"/>
        </w:rPr>
        <w:t xml:space="preserve">prevederile </w:t>
      </w:r>
      <w:r w:rsidR="00CB2190" w:rsidRPr="00142414">
        <w:rPr>
          <w:rFonts w:ascii="Times New Roman" w:hAnsi="Times New Roman"/>
          <w:szCs w:val="24"/>
          <w:lang w:val="ro-RO"/>
        </w:rPr>
        <w:t>a</w:t>
      </w:r>
      <w:r w:rsidR="00C60438" w:rsidRPr="00142414">
        <w:rPr>
          <w:rFonts w:ascii="Times New Roman" w:hAnsi="Times New Roman"/>
          <w:szCs w:val="24"/>
          <w:lang w:val="ro-RO"/>
        </w:rPr>
        <w:t>nex</w:t>
      </w:r>
      <w:r w:rsidR="00CB2190" w:rsidRPr="00142414">
        <w:rPr>
          <w:rFonts w:ascii="Times New Roman" w:hAnsi="Times New Roman"/>
          <w:szCs w:val="24"/>
          <w:lang w:val="ro-RO"/>
        </w:rPr>
        <w:t>ei nr.</w:t>
      </w:r>
      <w:r w:rsidR="00C60438" w:rsidRPr="00142414">
        <w:rPr>
          <w:rFonts w:ascii="Times New Roman" w:hAnsi="Times New Roman"/>
          <w:szCs w:val="24"/>
          <w:lang w:val="ro-RO"/>
        </w:rPr>
        <w:t xml:space="preserve"> 2, care face parte integrantă din prezentul ordin.</w:t>
      </w:r>
    </w:p>
    <w:p w:rsidR="00843143" w:rsidRPr="00142414" w:rsidRDefault="00C60438" w:rsidP="00142414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Cs w:val="24"/>
          <w:lang w:val="ro-RO"/>
        </w:rPr>
      </w:pPr>
      <w:r w:rsidRPr="00142414">
        <w:rPr>
          <w:rFonts w:ascii="Times New Roman" w:hAnsi="Times New Roman"/>
          <w:szCs w:val="24"/>
          <w:lang w:val="ro-RO"/>
        </w:rPr>
        <w:t xml:space="preserve">(3) </w:t>
      </w:r>
      <w:r w:rsidR="00843143" w:rsidRPr="00142414">
        <w:rPr>
          <w:rFonts w:ascii="Times New Roman" w:hAnsi="Times New Roman"/>
          <w:szCs w:val="24"/>
          <w:lang w:val="ro-RO"/>
        </w:rPr>
        <w:t>M</w:t>
      </w:r>
      <w:r w:rsidR="000B5AF3" w:rsidRPr="00142414">
        <w:rPr>
          <w:rFonts w:ascii="Times New Roman" w:hAnsi="Times New Roman"/>
          <w:szCs w:val="24"/>
          <w:lang w:val="ro-RO"/>
        </w:rPr>
        <w:t xml:space="preserve">etodologia </w:t>
      </w:r>
      <w:r w:rsidR="000C0631" w:rsidRPr="00142414">
        <w:rPr>
          <w:rFonts w:ascii="Times New Roman" w:hAnsi="Times New Roman"/>
          <w:szCs w:val="24"/>
          <w:lang w:val="ro-RO"/>
        </w:rPr>
        <w:t xml:space="preserve">prevăzută </w:t>
      </w:r>
      <w:r w:rsidR="000B5AF3" w:rsidRPr="00142414">
        <w:rPr>
          <w:rFonts w:ascii="Times New Roman" w:hAnsi="Times New Roman"/>
          <w:szCs w:val="24"/>
          <w:lang w:val="ro-RO"/>
        </w:rPr>
        <w:t xml:space="preserve">la alin. (1) se va aplica în mod corespunzător, </w:t>
      </w:r>
      <w:r w:rsidR="00DE3CD7" w:rsidRPr="00142414">
        <w:rPr>
          <w:rFonts w:ascii="Times New Roman" w:hAnsi="Times New Roman"/>
          <w:szCs w:val="24"/>
          <w:lang w:val="ro-RO"/>
        </w:rPr>
        <w:t>cu respectarea</w:t>
      </w:r>
      <w:r w:rsidR="00843143" w:rsidRPr="00142414">
        <w:rPr>
          <w:rFonts w:ascii="Times New Roman" w:hAnsi="Times New Roman"/>
          <w:szCs w:val="24"/>
          <w:lang w:val="ro-RO"/>
        </w:rPr>
        <w:t xml:space="preserve"> </w:t>
      </w:r>
      <w:r w:rsidR="00843143" w:rsidRPr="00142414">
        <w:rPr>
          <w:rFonts w:ascii="Times New Roman" w:hAnsi="Times New Roman"/>
          <w:b/>
          <w:i/>
          <w:szCs w:val="24"/>
          <w:lang w:val="ro-RO"/>
        </w:rPr>
        <w:t>Calendarul</w:t>
      </w:r>
      <w:r w:rsidR="00DE3CD7" w:rsidRPr="00142414">
        <w:rPr>
          <w:rFonts w:ascii="Times New Roman" w:hAnsi="Times New Roman"/>
          <w:b/>
          <w:i/>
          <w:szCs w:val="24"/>
          <w:lang w:val="ro-RO"/>
        </w:rPr>
        <w:t>ui</w:t>
      </w:r>
      <w:r w:rsidR="00843143" w:rsidRPr="00142414">
        <w:rPr>
          <w:rFonts w:ascii="Times New Roman" w:hAnsi="Times New Roman"/>
          <w:b/>
          <w:i/>
          <w:szCs w:val="24"/>
          <w:lang w:val="ro-RO"/>
        </w:rPr>
        <w:t xml:space="preserve"> admiterii în învăţământul liceal de stat pentru anul şcolar 201</w:t>
      </w:r>
      <w:r w:rsidR="00E33DBE" w:rsidRPr="00142414">
        <w:rPr>
          <w:rFonts w:ascii="Times New Roman" w:hAnsi="Times New Roman"/>
          <w:b/>
          <w:i/>
          <w:szCs w:val="24"/>
          <w:lang w:val="ro-RO"/>
        </w:rPr>
        <w:t>5</w:t>
      </w:r>
      <w:r w:rsidR="00843143" w:rsidRPr="00142414">
        <w:rPr>
          <w:rFonts w:ascii="Times New Roman" w:hAnsi="Times New Roman"/>
          <w:b/>
          <w:i/>
          <w:szCs w:val="24"/>
          <w:lang w:val="ro-RO"/>
        </w:rPr>
        <w:t>-201</w:t>
      </w:r>
      <w:r w:rsidR="00E33DBE" w:rsidRPr="00142414">
        <w:rPr>
          <w:rFonts w:ascii="Times New Roman" w:hAnsi="Times New Roman"/>
          <w:b/>
          <w:i/>
          <w:szCs w:val="24"/>
          <w:lang w:val="ro-RO"/>
        </w:rPr>
        <w:t>6</w:t>
      </w:r>
      <w:r w:rsidR="00843143" w:rsidRPr="00142414">
        <w:rPr>
          <w:rFonts w:ascii="Times New Roman" w:hAnsi="Times New Roman"/>
          <w:szCs w:val="24"/>
          <w:lang w:val="ro-RO"/>
        </w:rPr>
        <w:t xml:space="preserve">. </w:t>
      </w:r>
    </w:p>
    <w:p w:rsidR="00E62578" w:rsidRPr="00142414" w:rsidRDefault="00C60438" w:rsidP="00B558C3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Cs w:val="24"/>
          <w:lang w:val="ro-RO"/>
        </w:rPr>
      </w:pPr>
      <w:r w:rsidRPr="00142414">
        <w:rPr>
          <w:rFonts w:ascii="Times New Roman" w:hAnsi="Times New Roman"/>
          <w:szCs w:val="24"/>
          <w:lang w:val="ro-RO"/>
        </w:rPr>
        <w:t>(4</w:t>
      </w:r>
      <w:r w:rsidR="00E62578" w:rsidRPr="00142414">
        <w:rPr>
          <w:rFonts w:ascii="Times New Roman" w:hAnsi="Times New Roman"/>
          <w:szCs w:val="24"/>
          <w:lang w:val="ro-RO"/>
        </w:rPr>
        <w:t xml:space="preserve">) </w:t>
      </w:r>
      <w:r w:rsidR="000B5AF3" w:rsidRPr="00142414">
        <w:rPr>
          <w:rFonts w:ascii="Times New Roman" w:hAnsi="Times New Roman"/>
          <w:szCs w:val="24"/>
          <w:lang w:val="ro-RO"/>
        </w:rPr>
        <w:t>Comisia Națională de Admitere poate elabora instrucțiuni/proceduri, în vederea bunei organizări și desfășurări a admiterii în învăţământul liceal de stat</w:t>
      </w:r>
      <w:r w:rsidR="008F0074" w:rsidRPr="00142414">
        <w:rPr>
          <w:rFonts w:ascii="Times New Roman" w:hAnsi="Times New Roman"/>
          <w:szCs w:val="24"/>
          <w:lang w:val="ro-RO"/>
        </w:rPr>
        <w:t xml:space="preserve"> pentru anul școlar </w:t>
      </w:r>
      <w:r w:rsidR="000C0631" w:rsidRPr="00142414">
        <w:rPr>
          <w:rFonts w:ascii="Times New Roman" w:hAnsi="Times New Roman"/>
          <w:szCs w:val="24"/>
          <w:lang w:val="ro-RO"/>
        </w:rPr>
        <w:t>201</w:t>
      </w:r>
      <w:r w:rsidR="00E33DBE" w:rsidRPr="00142414">
        <w:rPr>
          <w:rFonts w:ascii="Times New Roman" w:hAnsi="Times New Roman"/>
          <w:szCs w:val="24"/>
          <w:lang w:val="ro-RO"/>
        </w:rPr>
        <w:t>5</w:t>
      </w:r>
      <w:r w:rsidR="000C0631" w:rsidRPr="00142414">
        <w:rPr>
          <w:rFonts w:ascii="Times New Roman" w:hAnsi="Times New Roman"/>
          <w:szCs w:val="24"/>
          <w:lang w:val="ro-RO"/>
        </w:rPr>
        <w:t>-201</w:t>
      </w:r>
      <w:r w:rsidR="00E33DBE" w:rsidRPr="00142414">
        <w:rPr>
          <w:rFonts w:ascii="Times New Roman" w:hAnsi="Times New Roman"/>
          <w:szCs w:val="24"/>
          <w:lang w:val="ro-RO"/>
        </w:rPr>
        <w:t>6</w:t>
      </w:r>
      <w:r w:rsidR="000B5AF3" w:rsidRPr="00142414">
        <w:rPr>
          <w:rFonts w:ascii="Times New Roman" w:hAnsi="Times New Roman"/>
          <w:szCs w:val="24"/>
          <w:lang w:val="ro-RO"/>
        </w:rPr>
        <w:t>.</w:t>
      </w:r>
    </w:p>
    <w:p w:rsidR="000F0596" w:rsidRPr="00142414" w:rsidRDefault="000F0596" w:rsidP="00C60438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  <w:lang w:val="ro-RO"/>
        </w:rPr>
      </w:pPr>
    </w:p>
    <w:p w:rsidR="008F0074" w:rsidRPr="00142414" w:rsidRDefault="00E62578" w:rsidP="000F0596">
      <w:pPr>
        <w:spacing w:after="0"/>
        <w:ind w:firstLine="708"/>
        <w:rPr>
          <w:rFonts w:ascii="Times New Roman" w:hAnsi="Times New Roman"/>
          <w:szCs w:val="24"/>
          <w:lang w:val="ro-RO"/>
        </w:rPr>
      </w:pPr>
      <w:r w:rsidRPr="00142414">
        <w:rPr>
          <w:rFonts w:ascii="Times New Roman" w:hAnsi="Times New Roman"/>
          <w:b/>
          <w:bCs/>
          <w:szCs w:val="24"/>
          <w:lang w:val="ro-RO"/>
        </w:rPr>
        <w:t xml:space="preserve">Art.3. </w:t>
      </w:r>
      <w:r w:rsidR="00E15F73" w:rsidRPr="00142414">
        <w:rPr>
          <w:rFonts w:ascii="Times New Roman" w:hAnsi="Times New Roman"/>
          <w:b/>
          <w:bCs/>
          <w:szCs w:val="24"/>
          <w:lang w:val="ro-RO"/>
        </w:rPr>
        <w:t xml:space="preserve">- </w:t>
      </w:r>
      <w:r w:rsidRPr="00142414">
        <w:rPr>
          <w:rFonts w:ascii="Times New Roman" w:hAnsi="Times New Roman"/>
          <w:bCs/>
          <w:szCs w:val="24"/>
          <w:lang w:val="ro-RO"/>
        </w:rPr>
        <w:t>Pro</w:t>
      </w:r>
      <w:r w:rsidR="00843143" w:rsidRPr="00142414">
        <w:rPr>
          <w:rFonts w:ascii="Times New Roman" w:hAnsi="Times New Roman"/>
          <w:bCs/>
          <w:szCs w:val="24"/>
          <w:lang w:val="ro-RO"/>
        </w:rPr>
        <w:t xml:space="preserve">bele de aptitudini organizate pentru admiterea </w:t>
      </w:r>
      <w:r w:rsidR="00465E72" w:rsidRPr="00142414">
        <w:rPr>
          <w:rFonts w:ascii="Times New Roman" w:hAnsi="Times New Roman"/>
          <w:szCs w:val="28"/>
          <w:lang w:val="ro-RO"/>
        </w:rPr>
        <w:t xml:space="preserve">în anul școlar </w:t>
      </w:r>
      <w:r w:rsidR="000C0631" w:rsidRPr="00142414">
        <w:rPr>
          <w:rFonts w:ascii="Times New Roman" w:hAnsi="Times New Roman"/>
          <w:szCs w:val="24"/>
          <w:lang w:val="ro-RO"/>
        </w:rPr>
        <w:t>201</w:t>
      </w:r>
      <w:r w:rsidR="00E33DBE" w:rsidRPr="00142414">
        <w:rPr>
          <w:rFonts w:ascii="Times New Roman" w:hAnsi="Times New Roman"/>
          <w:szCs w:val="24"/>
          <w:lang w:val="ro-RO"/>
        </w:rPr>
        <w:t>5</w:t>
      </w:r>
      <w:r w:rsidR="000C0631" w:rsidRPr="00142414">
        <w:rPr>
          <w:rFonts w:ascii="Times New Roman" w:hAnsi="Times New Roman"/>
          <w:szCs w:val="24"/>
          <w:lang w:val="ro-RO"/>
        </w:rPr>
        <w:t>-201</w:t>
      </w:r>
      <w:r w:rsidR="00E33DBE" w:rsidRPr="00142414">
        <w:rPr>
          <w:rFonts w:ascii="Times New Roman" w:hAnsi="Times New Roman"/>
          <w:szCs w:val="24"/>
          <w:lang w:val="ro-RO"/>
        </w:rPr>
        <w:t>6</w:t>
      </w:r>
      <w:r w:rsidR="000C0631" w:rsidRPr="00142414">
        <w:rPr>
          <w:rFonts w:ascii="Times New Roman" w:hAnsi="Times New Roman"/>
          <w:szCs w:val="24"/>
          <w:lang w:val="ro-RO"/>
        </w:rPr>
        <w:t xml:space="preserve"> </w:t>
      </w:r>
      <w:r w:rsidR="00843143" w:rsidRPr="00142414">
        <w:rPr>
          <w:rFonts w:ascii="Times New Roman" w:hAnsi="Times New Roman"/>
          <w:bCs/>
          <w:szCs w:val="24"/>
          <w:lang w:val="ro-RO"/>
        </w:rPr>
        <w:t xml:space="preserve">în liceele vocaționale se desfășoară în conformitate cu </w:t>
      </w:r>
      <w:r w:rsidR="00843143" w:rsidRPr="00142414">
        <w:rPr>
          <w:rFonts w:ascii="Times New Roman" w:hAnsi="Times New Roman"/>
          <w:b/>
          <w:i/>
          <w:szCs w:val="24"/>
          <w:lang w:val="ro-RO"/>
        </w:rPr>
        <w:t>Metodologia de organizare şi desfăşurare şi structura probelor de aptitudini</w:t>
      </w:r>
      <w:r w:rsidR="00843143" w:rsidRPr="00142414">
        <w:rPr>
          <w:rFonts w:ascii="Times New Roman" w:hAnsi="Times New Roman"/>
          <w:b/>
          <w:szCs w:val="24"/>
          <w:lang w:val="ro-RO"/>
        </w:rPr>
        <w:t xml:space="preserve"> </w:t>
      </w:r>
      <w:r w:rsidR="00843143" w:rsidRPr="00142414">
        <w:rPr>
          <w:rFonts w:ascii="Times New Roman" w:hAnsi="Times New Roman"/>
          <w:b/>
          <w:i/>
          <w:szCs w:val="24"/>
          <w:lang w:val="ro-RO"/>
        </w:rPr>
        <w:t>pentru admiterea în liceele vocaţionale</w:t>
      </w:r>
      <w:r w:rsidR="005E3862" w:rsidRPr="00142414">
        <w:rPr>
          <w:rFonts w:ascii="Times New Roman" w:hAnsi="Times New Roman"/>
          <w:b/>
          <w:i/>
          <w:szCs w:val="24"/>
          <w:lang w:val="ro-RO"/>
        </w:rPr>
        <w:t>,</w:t>
      </w:r>
      <w:r w:rsidRPr="00142414">
        <w:rPr>
          <w:rFonts w:ascii="Times New Roman" w:hAnsi="Times New Roman"/>
          <w:bCs/>
          <w:szCs w:val="24"/>
          <w:lang w:val="ro-RO"/>
        </w:rPr>
        <w:t xml:space="preserve"> </w:t>
      </w:r>
      <w:r w:rsidR="000C0631" w:rsidRPr="00142414">
        <w:rPr>
          <w:rFonts w:ascii="Times New Roman" w:hAnsi="Times New Roman"/>
          <w:bCs/>
          <w:szCs w:val="24"/>
          <w:lang w:val="ro-RO"/>
        </w:rPr>
        <w:t>prevăzută</w:t>
      </w:r>
      <w:r w:rsidR="00CB2190" w:rsidRPr="00142414">
        <w:rPr>
          <w:rFonts w:ascii="Times New Roman" w:hAnsi="Times New Roman"/>
          <w:bCs/>
          <w:szCs w:val="24"/>
          <w:lang w:val="ro-RO"/>
        </w:rPr>
        <w:t xml:space="preserve"> în a</w:t>
      </w:r>
      <w:r w:rsidR="005E3862" w:rsidRPr="00142414">
        <w:rPr>
          <w:rFonts w:ascii="Times New Roman" w:hAnsi="Times New Roman"/>
          <w:bCs/>
          <w:szCs w:val="24"/>
          <w:lang w:val="ro-RO"/>
        </w:rPr>
        <w:t>nexa</w:t>
      </w:r>
      <w:r w:rsidR="00CB2190" w:rsidRPr="00142414">
        <w:rPr>
          <w:rFonts w:ascii="Times New Roman" w:hAnsi="Times New Roman"/>
          <w:bCs/>
          <w:szCs w:val="24"/>
          <w:lang w:val="ro-RO"/>
        </w:rPr>
        <w:t xml:space="preserve"> nr.</w:t>
      </w:r>
      <w:r w:rsidR="005E3862" w:rsidRPr="00142414">
        <w:rPr>
          <w:rFonts w:ascii="Times New Roman" w:hAnsi="Times New Roman"/>
          <w:bCs/>
          <w:szCs w:val="24"/>
          <w:lang w:val="ro-RO"/>
        </w:rPr>
        <w:t xml:space="preserve"> </w:t>
      </w:r>
      <w:r w:rsidR="003E7D3C" w:rsidRPr="00142414">
        <w:rPr>
          <w:rFonts w:ascii="Times New Roman" w:hAnsi="Times New Roman"/>
          <w:bCs/>
          <w:szCs w:val="24"/>
          <w:lang w:val="ro-RO"/>
        </w:rPr>
        <w:t>3, care face parte integrantă din prezentul o</w:t>
      </w:r>
      <w:r w:rsidRPr="00142414">
        <w:rPr>
          <w:rFonts w:ascii="Times New Roman" w:hAnsi="Times New Roman"/>
          <w:bCs/>
          <w:szCs w:val="24"/>
          <w:lang w:val="ro-RO"/>
        </w:rPr>
        <w:t>rdin</w:t>
      </w:r>
      <w:r w:rsidR="003E7D3C" w:rsidRPr="00142414">
        <w:rPr>
          <w:rFonts w:ascii="Times New Roman" w:hAnsi="Times New Roman"/>
          <w:bCs/>
          <w:szCs w:val="24"/>
          <w:lang w:val="ro-RO"/>
        </w:rPr>
        <w:t>.</w:t>
      </w:r>
    </w:p>
    <w:p w:rsidR="00A10D97" w:rsidRPr="00142414" w:rsidRDefault="00A10D97" w:rsidP="00A10D97">
      <w:pPr>
        <w:pStyle w:val="BodyText"/>
        <w:jc w:val="both"/>
        <w:rPr>
          <w:b w:val="0"/>
          <w:sz w:val="24"/>
          <w:szCs w:val="24"/>
        </w:rPr>
      </w:pPr>
    </w:p>
    <w:p w:rsidR="00843143" w:rsidRPr="00142414" w:rsidRDefault="00843143" w:rsidP="00136A0D">
      <w:pPr>
        <w:spacing w:after="0"/>
        <w:ind w:firstLine="708"/>
        <w:rPr>
          <w:rFonts w:ascii="Times New Roman" w:hAnsi="Times New Roman"/>
          <w:bCs/>
          <w:szCs w:val="24"/>
          <w:lang w:val="ro-RO"/>
        </w:rPr>
      </w:pPr>
      <w:r w:rsidRPr="00142414">
        <w:rPr>
          <w:rFonts w:ascii="Times New Roman" w:hAnsi="Times New Roman"/>
          <w:b/>
          <w:bCs/>
          <w:szCs w:val="24"/>
          <w:lang w:val="ro-RO"/>
        </w:rPr>
        <w:t>Art.4.</w:t>
      </w:r>
      <w:r w:rsidR="00FD588A" w:rsidRPr="00142414">
        <w:rPr>
          <w:rFonts w:ascii="Times New Roman" w:hAnsi="Times New Roman"/>
          <w:b/>
          <w:bCs/>
          <w:szCs w:val="24"/>
          <w:lang w:val="ro-RO"/>
        </w:rPr>
        <w:t xml:space="preserve"> </w:t>
      </w:r>
      <w:r w:rsidR="00136A0D" w:rsidRPr="00142414">
        <w:rPr>
          <w:rFonts w:ascii="Times New Roman" w:hAnsi="Times New Roman"/>
          <w:b/>
          <w:bCs/>
          <w:szCs w:val="24"/>
          <w:lang w:val="ro-RO"/>
        </w:rPr>
        <w:t xml:space="preserve">(1) </w:t>
      </w:r>
      <w:r w:rsidR="0019694B" w:rsidRPr="00142414">
        <w:rPr>
          <w:rFonts w:ascii="Times New Roman" w:hAnsi="Times New Roman"/>
          <w:bCs/>
          <w:szCs w:val="24"/>
          <w:lang w:val="ro-RO"/>
        </w:rPr>
        <w:t>P</w:t>
      </w:r>
      <w:r w:rsidR="0019694B" w:rsidRPr="00142414">
        <w:rPr>
          <w:rFonts w:ascii="Times New Roman" w:hAnsi="Times New Roman"/>
          <w:szCs w:val="28"/>
          <w:lang w:val="ro-RO"/>
        </w:rPr>
        <w:t>roba de verificare a cunoştinţelor de limbă modernă</w:t>
      </w:r>
      <w:r w:rsidR="0019694B" w:rsidRPr="00142414">
        <w:rPr>
          <w:rFonts w:ascii="Times New Roman" w:hAnsi="Times New Roman"/>
          <w:b/>
          <w:szCs w:val="28"/>
          <w:lang w:val="ro-RO"/>
        </w:rPr>
        <w:t xml:space="preserve"> </w:t>
      </w:r>
      <w:r w:rsidR="0019694B" w:rsidRPr="00142414">
        <w:rPr>
          <w:rFonts w:ascii="Times New Roman" w:hAnsi="Times New Roman"/>
          <w:szCs w:val="28"/>
          <w:lang w:val="ro-RO"/>
        </w:rPr>
        <w:t>pent</w:t>
      </w:r>
      <w:r w:rsidR="004F7238">
        <w:rPr>
          <w:rFonts w:ascii="Times New Roman" w:hAnsi="Times New Roman"/>
          <w:szCs w:val="28"/>
          <w:lang w:val="ro-RO"/>
        </w:rPr>
        <w:t>ru admiterea în anul școlar 2015</w:t>
      </w:r>
      <w:r w:rsidR="0019694B" w:rsidRPr="00142414">
        <w:rPr>
          <w:rFonts w:ascii="Times New Roman" w:hAnsi="Times New Roman"/>
          <w:szCs w:val="28"/>
          <w:lang w:val="ro-RO"/>
        </w:rPr>
        <w:t xml:space="preserve"> -201</w:t>
      </w:r>
      <w:r w:rsidR="004F7238">
        <w:rPr>
          <w:rFonts w:ascii="Times New Roman" w:hAnsi="Times New Roman"/>
          <w:szCs w:val="28"/>
          <w:lang w:val="ro-RO"/>
        </w:rPr>
        <w:t>6</w:t>
      </w:r>
      <w:r w:rsidR="0019694B" w:rsidRPr="00142414">
        <w:rPr>
          <w:rFonts w:ascii="Times New Roman" w:hAnsi="Times New Roman"/>
          <w:szCs w:val="28"/>
          <w:lang w:val="ro-RO"/>
        </w:rPr>
        <w:t xml:space="preserve"> în clasele a IX-a cu program bilingv de predare a unei limbi moderne de circulaţie internaţională se organizează în conformitate cu </w:t>
      </w:r>
      <w:r w:rsidR="0019694B" w:rsidRPr="00142414">
        <w:rPr>
          <w:rFonts w:ascii="Times New Roman" w:hAnsi="Times New Roman"/>
          <w:b/>
          <w:i/>
          <w:szCs w:val="28"/>
          <w:lang w:val="ro-RO"/>
        </w:rPr>
        <w:t>Metodologia de organizare şi desfăşurare şi</w:t>
      </w:r>
      <w:r w:rsidR="0019694B" w:rsidRPr="00142414">
        <w:rPr>
          <w:rFonts w:ascii="Times New Roman" w:hAnsi="Times New Roman"/>
          <w:b/>
          <w:szCs w:val="28"/>
          <w:lang w:val="ro-RO"/>
        </w:rPr>
        <w:t xml:space="preserve"> </w:t>
      </w:r>
      <w:r w:rsidR="0019694B" w:rsidRPr="00142414">
        <w:rPr>
          <w:rFonts w:ascii="Times New Roman" w:hAnsi="Times New Roman"/>
          <w:b/>
          <w:i/>
          <w:szCs w:val="28"/>
          <w:lang w:val="ro-RO"/>
        </w:rPr>
        <w:t>structura probei de verificare a cunoştinţelor de limbă modernă</w:t>
      </w:r>
      <w:r w:rsidR="0019694B" w:rsidRPr="00142414">
        <w:rPr>
          <w:rFonts w:ascii="Times New Roman" w:hAnsi="Times New Roman"/>
          <w:b/>
          <w:szCs w:val="28"/>
          <w:lang w:val="ro-RO"/>
        </w:rPr>
        <w:t xml:space="preserve"> </w:t>
      </w:r>
      <w:r w:rsidR="0019694B" w:rsidRPr="00142414">
        <w:rPr>
          <w:rFonts w:ascii="Times New Roman" w:hAnsi="Times New Roman"/>
          <w:b/>
          <w:i/>
          <w:szCs w:val="28"/>
          <w:lang w:val="ro-RO"/>
        </w:rPr>
        <w:t xml:space="preserve">pentru admiterea în anul școlar 2011-2012 în clasele a IX-a cu program bilingv de predare a unei limbi moderne de circulaţie internaţională, </w:t>
      </w:r>
      <w:r w:rsidR="0019694B" w:rsidRPr="00142414">
        <w:rPr>
          <w:rFonts w:ascii="Times New Roman" w:hAnsi="Times New Roman"/>
          <w:bCs/>
          <w:szCs w:val="24"/>
          <w:lang w:val="ro-RO"/>
        </w:rPr>
        <w:t>prevăzută în anexa nr. IV la Ordinul ministrului educaţiei, cercetării, tineretului şi sportului nr. 4802/2010</w:t>
      </w:r>
      <w:r w:rsidR="0019694B" w:rsidRPr="00142414">
        <w:rPr>
          <w:rFonts w:ascii="Times New Roman" w:hAnsi="Times New Roman"/>
          <w:szCs w:val="24"/>
          <w:lang w:val="ro-RO"/>
        </w:rPr>
        <w:t>.</w:t>
      </w:r>
    </w:p>
    <w:p w:rsidR="0019694B" w:rsidRPr="00142414" w:rsidRDefault="00136A0D" w:rsidP="00142414">
      <w:pPr>
        <w:spacing w:after="0"/>
        <w:ind w:firstLine="708"/>
        <w:rPr>
          <w:rFonts w:ascii="Times New Roman" w:hAnsi="Times New Roman"/>
          <w:szCs w:val="24"/>
          <w:lang w:val="ro-RO"/>
        </w:rPr>
      </w:pPr>
      <w:r w:rsidRPr="00142414">
        <w:rPr>
          <w:rFonts w:ascii="Times New Roman" w:hAnsi="Times New Roman"/>
          <w:bCs/>
          <w:szCs w:val="24"/>
          <w:lang w:val="ro-RO"/>
        </w:rPr>
        <w:t xml:space="preserve">(2) </w:t>
      </w:r>
      <w:r w:rsidR="0019694B" w:rsidRPr="00142414">
        <w:rPr>
          <w:rFonts w:ascii="Times New Roman" w:hAnsi="Times New Roman"/>
          <w:szCs w:val="24"/>
          <w:lang w:val="ro-RO"/>
        </w:rPr>
        <w:t xml:space="preserve">Candidaţii care promovează, pe parcursul învățământului gimnazial, examene cu recunoaștere internațională pentru certificarea competențelor lingvistice în limbi străine </w:t>
      </w:r>
      <w:r w:rsidR="0019694B" w:rsidRPr="00142414">
        <w:rPr>
          <w:rFonts w:ascii="Times New Roman" w:hAnsi="Times New Roman"/>
          <w:bCs/>
          <w:szCs w:val="24"/>
          <w:lang w:val="ro-RO"/>
        </w:rPr>
        <w:t>pot solicita recunoașterea și echivalarea rezultatelor obținute la aceste examene cu proba de verificare a cunoștințelor</w:t>
      </w:r>
      <w:r w:rsidR="0019694B" w:rsidRPr="00142414">
        <w:rPr>
          <w:rFonts w:ascii="Times New Roman" w:hAnsi="Times New Roman"/>
          <w:szCs w:val="24"/>
          <w:lang w:val="ro-RO"/>
        </w:rPr>
        <w:t xml:space="preserve"> de limbă modernă </w:t>
      </w:r>
      <w:r w:rsidR="0019694B" w:rsidRPr="00142414">
        <w:rPr>
          <w:rFonts w:ascii="Times New Roman" w:hAnsi="Times New Roman"/>
          <w:szCs w:val="28"/>
          <w:lang w:val="ro-RO"/>
        </w:rPr>
        <w:t>pentru admiterea în clasele a IX-a cu program bilingv de predare a unei limbi moderne de circulaţie internaţională</w:t>
      </w:r>
      <w:r w:rsidR="0019694B" w:rsidRPr="00142414">
        <w:rPr>
          <w:rFonts w:ascii="Times New Roman" w:hAnsi="Times New Roman"/>
          <w:szCs w:val="24"/>
          <w:lang w:val="ro-RO"/>
        </w:rPr>
        <w:t>.</w:t>
      </w:r>
    </w:p>
    <w:p w:rsidR="000047C4" w:rsidRPr="00142414" w:rsidRDefault="0019694B" w:rsidP="00142414">
      <w:pPr>
        <w:spacing w:after="0"/>
        <w:ind w:firstLine="708"/>
        <w:rPr>
          <w:rFonts w:ascii="Times New Roman" w:hAnsi="Times New Roman"/>
          <w:szCs w:val="28"/>
          <w:lang w:val="ro-RO"/>
        </w:rPr>
      </w:pPr>
      <w:r w:rsidRPr="00142414">
        <w:rPr>
          <w:rFonts w:ascii="Times New Roman" w:hAnsi="Times New Roman"/>
          <w:szCs w:val="24"/>
          <w:lang w:val="ro-RO"/>
        </w:rPr>
        <w:t xml:space="preserve">(3) </w:t>
      </w:r>
      <w:r w:rsidR="000047C4" w:rsidRPr="00142414">
        <w:rPr>
          <w:rFonts w:ascii="Times New Roman" w:hAnsi="Times New Roman"/>
          <w:bCs/>
          <w:szCs w:val="24"/>
          <w:lang w:val="ro-RO"/>
        </w:rPr>
        <w:t>Recunoașterea și echivalarea rezultatelor obținute la aceste examene cu proba de verificare a cunoștințelor</w:t>
      </w:r>
      <w:r w:rsidR="000047C4" w:rsidRPr="00142414">
        <w:rPr>
          <w:rFonts w:ascii="Times New Roman" w:hAnsi="Times New Roman"/>
          <w:szCs w:val="24"/>
          <w:lang w:val="ro-RO"/>
        </w:rPr>
        <w:t xml:space="preserve"> de limbă modernă </w:t>
      </w:r>
      <w:r w:rsidR="000047C4" w:rsidRPr="00142414">
        <w:rPr>
          <w:rFonts w:ascii="Times New Roman" w:hAnsi="Times New Roman"/>
          <w:szCs w:val="28"/>
          <w:lang w:val="ro-RO"/>
        </w:rPr>
        <w:t xml:space="preserve">pentru admiterea în clasele a IX-a cu program bilingv de predare a unei limbi moderne de circulaţie internaţională se fac, la cerere, dacă certificatul obținut/diploma obținută validează un nivel de competență </w:t>
      </w:r>
      <w:r w:rsidR="004B2749">
        <w:rPr>
          <w:rFonts w:ascii="Times New Roman" w:hAnsi="Times New Roman"/>
          <w:szCs w:val="28"/>
          <w:lang w:val="ro-RO"/>
        </w:rPr>
        <w:t xml:space="preserve">lingvistică </w:t>
      </w:r>
      <w:r w:rsidR="000047C4" w:rsidRPr="00142414">
        <w:rPr>
          <w:rFonts w:ascii="Times New Roman" w:hAnsi="Times New Roman"/>
          <w:spacing w:val="-3"/>
          <w:lang w:val="ro-RO"/>
        </w:rPr>
        <w:t>egal sau superior nivelului A2, corespunzător Cadrului European Comun de Referință pentru Limbi.</w:t>
      </w:r>
    </w:p>
    <w:p w:rsidR="0019694B" w:rsidRPr="00142414" w:rsidRDefault="000047C4" w:rsidP="00142414">
      <w:pPr>
        <w:spacing w:after="0"/>
        <w:ind w:firstLine="708"/>
        <w:rPr>
          <w:rFonts w:ascii="Times New Roman" w:hAnsi="Times New Roman"/>
          <w:spacing w:val="-3"/>
          <w:lang w:val="ro-RO"/>
        </w:rPr>
      </w:pPr>
      <w:r w:rsidRPr="00142414">
        <w:rPr>
          <w:rFonts w:ascii="Times New Roman" w:hAnsi="Times New Roman"/>
          <w:spacing w:val="-3"/>
          <w:lang w:val="ro-RO"/>
        </w:rPr>
        <w:t xml:space="preserve">(4) </w:t>
      </w:r>
      <w:r w:rsidR="0019694B" w:rsidRPr="00142414">
        <w:rPr>
          <w:rFonts w:ascii="Times New Roman" w:hAnsi="Times New Roman"/>
          <w:spacing w:val="-3"/>
          <w:lang w:val="ro-RO"/>
        </w:rPr>
        <w:t xml:space="preserve">Se recunosc şi se echivalează rezultatele obţinute </w:t>
      </w:r>
      <w:r w:rsidR="004B2749">
        <w:rPr>
          <w:rFonts w:ascii="Times New Roman" w:hAnsi="Times New Roman"/>
          <w:spacing w:val="-3"/>
          <w:lang w:val="ro-RO"/>
        </w:rPr>
        <w:t>pentru limbile moderne,</w:t>
      </w:r>
      <w:r w:rsidR="0019694B" w:rsidRPr="00142414">
        <w:rPr>
          <w:rFonts w:ascii="Times New Roman" w:hAnsi="Times New Roman"/>
          <w:spacing w:val="-3"/>
          <w:lang w:val="ro-RO"/>
        </w:rPr>
        <w:t xml:space="preserve"> examenele </w:t>
      </w:r>
      <w:r w:rsidR="004B2749">
        <w:rPr>
          <w:rFonts w:ascii="Times New Roman" w:hAnsi="Times New Roman"/>
          <w:spacing w:val="-3"/>
          <w:lang w:val="ro-RO"/>
        </w:rPr>
        <w:t xml:space="preserve">și instituțiile </w:t>
      </w:r>
      <w:r w:rsidR="0019694B" w:rsidRPr="00142414">
        <w:rPr>
          <w:rFonts w:ascii="Times New Roman" w:hAnsi="Times New Roman"/>
          <w:spacing w:val="-3"/>
          <w:lang w:val="ro-RO"/>
        </w:rPr>
        <w:t xml:space="preserve">menţionate în </w:t>
      </w:r>
      <w:r w:rsidR="0019694B" w:rsidRPr="00142414">
        <w:rPr>
          <w:rFonts w:ascii="Times New Roman" w:hAnsi="Times New Roman"/>
          <w:i/>
          <w:spacing w:val="-3"/>
          <w:lang w:val="ro-RO"/>
        </w:rPr>
        <w:t>Lista examenelor cu recunoaştere internaţională pentru certificarea competenţelor lingvistice în limbi străine care pot fi recunoscute şi echivalate cu proba de evaluare a competenţelor lingvistice într-o limbă de circulaţie internaţională studiată pe parcursul învăţământului liceal, din cadrul examenului de bacalaureat,</w:t>
      </w:r>
      <w:r w:rsidR="00764D10" w:rsidRPr="00142414">
        <w:rPr>
          <w:rFonts w:ascii="Times New Roman" w:hAnsi="Times New Roman"/>
          <w:i/>
          <w:spacing w:val="-3"/>
          <w:lang w:val="ro-RO"/>
        </w:rPr>
        <w:t xml:space="preserve"> </w:t>
      </w:r>
      <w:r w:rsidR="00764D10" w:rsidRPr="00142414">
        <w:rPr>
          <w:rFonts w:ascii="Times New Roman" w:hAnsi="Times New Roman"/>
          <w:spacing w:val="-3"/>
          <w:lang w:val="ro-RO"/>
        </w:rPr>
        <w:t>în vigoare pentru anul respectiv</w:t>
      </w:r>
      <w:r w:rsidR="00B558C3">
        <w:rPr>
          <w:rFonts w:ascii="Times New Roman" w:hAnsi="Times New Roman"/>
          <w:spacing w:val="-3"/>
          <w:lang w:val="ro-RO"/>
        </w:rPr>
        <w:t>. De asemenea</w:t>
      </w:r>
      <w:r w:rsidR="00764D10" w:rsidRPr="00142414">
        <w:rPr>
          <w:rFonts w:ascii="Times New Roman" w:hAnsi="Times New Roman"/>
          <w:spacing w:val="-3"/>
          <w:lang w:val="ro-RO"/>
        </w:rPr>
        <w:t>,</w:t>
      </w:r>
      <w:r w:rsidR="00B558C3">
        <w:rPr>
          <w:rFonts w:ascii="Times New Roman" w:hAnsi="Times New Roman"/>
          <w:spacing w:val="-3"/>
          <w:lang w:val="ro-RO"/>
        </w:rPr>
        <w:t xml:space="preserve"> se</w:t>
      </w:r>
      <w:r w:rsidR="00764D10" w:rsidRPr="00142414">
        <w:rPr>
          <w:rFonts w:ascii="Times New Roman" w:hAnsi="Times New Roman"/>
          <w:spacing w:val="-3"/>
          <w:lang w:val="ro-RO"/>
        </w:rPr>
        <w:t xml:space="preserve"> </w:t>
      </w:r>
      <w:r w:rsidR="00B558C3" w:rsidRPr="00142414">
        <w:rPr>
          <w:rFonts w:ascii="Times New Roman" w:hAnsi="Times New Roman"/>
          <w:spacing w:val="-3"/>
          <w:lang w:val="ro-RO"/>
        </w:rPr>
        <w:t xml:space="preserve">recunosc şi se echivalează rezultatele obţinute </w:t>
      </w:r>
      <w:r w:rsidR="00B558C3">
        <w:rPr>
          <w:rFonts w:ascii="Times New Roman" w:hAnsi="Times New Roman"/>
          <w:spacing w:val="-3"/>
          <w:lang w:val="ro-RO"/>
        </w:rPr>
        <w:t xml:space="preserve"> la</w:t>
      </w:r>
      <w:r w:rsidR="004B2749">
        <w:rPr>
          <w:rFonts w:ascii="Times New Roman" w:hAnsi="Times New Roman"/>
          <w:bCs/>
          <w:szCs w:val="24"/>
          <w:lang w:val="ro-RO"/>
        </w:rPr>
        <w:t xml:space="preserve"> examenele care conferă nivelul de competență lingvistică A2</w:t>
      </w:r>
      <w:r w:rsidRPr="00142414">
        <w:rPr>
          <w:rFonts w:ascii="Times New Roman" w:hAnsi="Times New Roman"/>
          <w:bCs/>
          <w:szCs w:val="24"/>
          <w:lang w:val="ro-RO"/>
        </w:rPr>
        <w:t>, organizat de instituții</w:t>
      </w:r>
      <w:r w:rsidR="00B558C3">
        <w:rPr>
          <w:rFonts w:ascii="Times New Roman" w:hAnsi="Times New Roman"/>
          <w:bCs/>
          <w:szCs w:val="24"/>
          <w:lang w:val="ro-RO"/>
        </w:rPr>
        <w:t>le prevăzute în lista menționată,</w:t>
      </w:r>
      <w:r w:rsidR="004B2749">
        <w:rPr>
          <w:rFonts w:ascii="Times New Roman" w:hAnsi="Times New Roman"/>
          <w:bCs/>
          <w:szCs w:val="24"/>
          <w:lang w:val="ro-RO"/>
        </w:rPr>
        <w:t xml:space="preserve"> pentru limb</w:t>
      </w:r>
      <w:r w:rsidR="00B558C3">
        <w:rPr>
          <w:rFonts w:ascii="Times New Roman" w:hAnsi="Times New Roman"/>
          <w:bCs/>
          <w:szCs w:val="24"/>
          <w:lang w:val="ro-RO"/>
        </w:rPr>
        <w:t>a modernă la care fiecare instituție are deja examene prevăzute în listă</w:t>
      </w:r>
      <w:r w:rsidR="004B2749">
        <w:rPr>
          <w:rFonts w:ascii="Times New Roman" w:hAnsi="Times New Roman"/>
          <w:bCs/>
          <w:szCs w:val="24"/>
          <w:lang w:val="ro-RO"/>
        </w:rPr>
        <w:t xml:space="preserve">. </w:t>
      </w:r>
    </w:p>
    <w:p w:rsidR="000047C4" w:rsidRPr="00142414" w:rsidRDefault="000047C4" w:rsidP="00142414">
      <w:pPr>
        <w:spacing w:after="0"/>
        <w:ind w:firstLine="708"/>
        <w:rPr>
          <w:rFonts w:ascii="Times New Roman" w:hAnsi="Times New Roman"/>
          <w:szCs w:val="24"/>
          <w:lang w:val="ro-RO"/>
        </w:rPr>
      </w:pPr>
      <w:r w:rsidRPr="00142414">
        <w:rPr>
          <w:rFonts w:ascii="Times New Roman" w:hAnsi="Times New Roman"/>
          <w:spacing w:val="-3"/>
          <w:lang w:val="ro-RO"/>
        </w:rPr>
        <w:t xml:space="preserve">(5) </w:t>
      </w:r>
      <w:r w:rsidRPr="00142414">
        <w:rPr>
          <w:rFonts w:ascii="Times New Roman" w:hAnsi="Times New Roman"/>
          <w:szCs w:val="24"/>
          <w:lang w:val="ro-RO"/>
        </w:rPr>
        <w:t xml:space="preserve">Candidații cărora li se </w:t>
      </w:r>
      <w:r w:rsidRPr="00142414">
        <w:rPr>
          <w:rFonts w:ascii="Times New Roman" w:hAnsi="Times New Roman"/>
          <w:spacing w:val="-3"/>
          <w:lang w:val="ro-RO"/>
        </w:rPr>
        <w:t xml:space="preserve">recunosc și echivalează </w:t>
      </w:r>
      <w:r w:rsidR="00621414" w:rsidRPr="00142414">
        <w:rPr>
          <w:rFonts w:ascii="Times New Roman" w:hAnsi="Times New Roman"/>
          <w:bCs/>
          <w:szCs w:val="24"/>
          <w:lang w:val="ro-RO"/>
        </w:rPr>
        <w:t>rezultatele</w:t>
      </w:r>
      <w:r w:rsidRPr="00142414">
        <w:rPr>
          <w:rFonts w:ascii="Times New Roman" w:hAnsi="Times New Roman"/>
          <w:bCs/>
          <w:szCs w:val="24"/>
          <w:lang w:val="ro-RO"/>
        </w:rPr>
        <w:t xml:space="preserve"> obținute la </w:t>
      </w:r>
      <w:r w:rsidRPr="00142414">
        <w:rPr>
          <w:rFonts w:ascii="Times New Roman" w:hAnsi="Times New Roman"/>
          <w:szCs w:val="24"/>
          <w:lang w:val="ro-RO"/>
        </w:rPr>
        <w:t xml:space="preserve">examene cu recunoaștere internațională pentru certificarea competențelor lingvistice în limbi străine, conform prevederilor prezentului ordin, primesc nota 10 la </w:t>
      </w:r>
      <w:r w:rsidRPr="00142414">
        <w:rPr>
          <w:rFonts w:ascii="Times New Roman" w:hAnsi="Times New Roman"/>
          <w:bCs/>
          <w:szCs w:val="24"/>
          <w:lang w:val="ro-RO"/>
        </w:rPr>
        <w:t>proba de verificare a cunoștințelor</w:t>
      </w:r>
      <w:r w:rsidRPr="00142414">
        <w:rPr>
          <w:rFonts w:ascii="Times New Roman" w:hAnsi="Times New Roman"/>
          <w:szCs w:val="24"/>
          <w:lang w:val="ro-RO"/>
        </w:rPr>
        <w:t xml:space="preserve"> de limbă modernă </w:t>
      </w:r>
      <w:r w:rsidRPr="00142414">
        <w:rPr>
          <w:rFonts w:ascii="Times New Roman" w:hAnsi="Times New Roman"/>
          <w:szCs w:val="28"/>
          <w:lang w:val="ro-RO"/>
        </w:rPr>
        <w:t>pentru admiterea în clasele a IX-a cu program bilingv de predare a unei limbi moderne de circulaţie internaţională</w:t>
      </w:r>
      <w:r w:rsidRPr="00142414">
        <w:rPr>
          <w:rFonts w:ascii="Times New Roman" w:hAnsi="Times New Roman"/>
          <w:szCs w:val="24"/>
          <w:lang w:val="ro-RO"/>
        </w:rPr>
        <w:t>.</w:t>
      </w:r>
    </w:p>
    <w:p w:rsidR="006B5DB6" w:rsidRPr="00142414" w:rsidRDefault="000047C4" w:rsidP="00142414">
      <w:pPr>
        <w:spacing w:after="0"/>
        <w:ind w:firstLine="708"/>
        <w:rPr>
          <w:rFonts w:ascii="Times New Roman" w:hAnsi="Times New Roman"/>
          <w:szCs w:val="24"/>
          <w:lang w:val="ro-RO"/>
        </w:rPr>
      </w:pPr>
      <w:r w:rsidRPr="00142414">
        <w:rPr>
          <w:rFonts w:ascii="Times New Roman" w:hAnsi="Times New Roman"/>
          <w:bCs/>
          <w:szCs w:val="24"/>
          <w:lang w:val="ro-RO"/>
        </w:rPr>
        <w:t xml:space="preserve">(6) </w:t>
      </w:r>
      <w:r w:rsidR="006B5DB6" w:rsidRPr="00142414">
        <w:rPr>
          <w:rFonts w:ascii="Times New Roman" w:hAnsi="Times New Roman"/>
          <w:bCs/>
          <w:szCs w:val="24"/>
          <w:lang w:val="ro-RO"/>
        </w:rPr>
        <w:t>Prin excepție de la prevederile alin. (1), u</w:t>
      </w:r>
      <w:r w:rsidR="00136A0D" w:rsidRPr="00142414">
        <w:rPr>
          <w:rFonts w:ascii="Times New Roman" w:hAnsi="Times New Roman"/>
          <w:szCs w:val="24"/>
          <w:lang w:val="ro-RO"/>
        </w:rPr>
        <w:t>nitățile de învățământ pot organiza</w:t>
      </w:r>
      <w:r w:rsidR="006B5DB6" w:rsidRPr="00142414">
        <w:rPr>
          <w:rFonts w:ascii="Times New Roman" w:hAnsi="Times New Roman"/>
          <w:szCs w:val="24"/>
          <w:lang w:val="ro-RO"/>
        </w:rPr>
        <w:t>, cu aprobarea consiliului de administrație al inspectoratului școlar,</w:t>
      </w:r>
      <w:r w:rsidR="00136A0D" w:rsidRPr="00142414">
        <w:rPr>
          <w:rFonts w:ascii="Times New Roman" w:hAnsi="Times New Roman"/>
          <w:szCs w:val="24"/>
          <w:lang w:val="ro-RO"/>
        </w:rPr>
        <w:t xml:space="preserve"> clase sau grupe cu profil bilingv pentru </w:t>
      </w:r>
      <w:r w:rsidR="006B5DB6" w:rsidRPr="00142414">
        <w:rPr>
          <w:rFonts w:ascii="Times New Roman" w:hAnsi="Times New Roman"/>
          <w:szCs w:val="24"/>
          <w:lang w:val="ro-RO"/>
        </w:rPr>
        <w:t xml:space="preserve">nivel </w:t>
      </w:r>
      <w:r w:rsidR="00136A0D" w:rsidRPr="00142414">
        <w:rPr>
          <w:rFonts w:ascii="Times New Roman" w:hAnsi="Times New Roman"/>
          <w:szCs w:val="24"/>
          <w:lang w:val="ro-RO"/>
        </w:rPr>
        <w:t>începători, fără susținerea de probe de verificare a cunoștințelor de limba modernă respectivă.</w:t>
      </w:r>
    </w:p>
    <w:p w:rsidR="00136A0D" w:rsidRPr="00142414" w:rsidRDefault="00621414" w:rsidP="00142414">
      <w:pPr>
        <w:spacing w:after="0"/>
        <w:ind w:firstLine="708"/>
        <w:rPr>
          <w:rFonts w:ascii="Times New Roman" w:hAnsi="Times New Roman"/>
          <w:szCs w:val="24"/>
          <w:lang w:val="ro-RO"/>
        </w:rPr>
      </w:pPr>
      <w:r w:rsidRPr="00142414">
        <w:rPr>
          <w:rFonts w:ascii="Times New Roman" w:hAnsi="Times New Roman"/>
          <w:szCs w:val="24"/>
          <w:lang w:val="ro-RO"/>
        </w:rPr>
        <w:t>(7</w:t>
      </w:r>
      <w:r w:rsidR="006B5DB6" w:rsidRPr="00142414">
        <w:rPr>
          <w:rFonts w:ascii="Times New Roman" w:hAnsi="Times New Roman"/>
          <w:szCs w:val="24"/>
          <w:lang w:val="ro-RO"/>
        </w:rPr>
        <w:t>) Comisiile de admitere județene/a municipiului București vor aloca coduri distincte pentru clasele menționate</w:t>
      </w:r>
      <w:r w:rsidR="00136A0D" w:rsidRPr="00142414">
        <w:rPr>
          <w:rFonts w:ascii="Times New Roman" w:hAnsi="Times New Roman"/>
          <w:szCs w:val="24"/>
          <w:lang w:val="ro-RO"/>
        </w:rPr>
        <w:t xml:space="preserve"> </w:t>
      </w:r>
      <w:r w:rsidRPr="00142414">
        <w:rPr>
          <w:rFonts w:ascii="Times New Roman" w:hAnsi="Times New Roman"/>
          <w:szCs w:val="24"/>
          <w:lang w:val="ro-RO"/>
        </w:rPr>
        <w:t>la alin. (6</w:t>
      </w:r>
      <w:r w:rsidR="006B5DB6" w:rsidRPr="00142414">
        <w:rPr>
          <w:rFonts w:ascii="Times New Roman" w:hAnsi="Times New Roman"/>
          <w:szCs w:val="24"/>
          <w:lang w:val="ro-RO"/>
        </w:rPr>
        <w:t>) și vor menționa</w:t>
      </w:r>
      <w:r w:rsidR="00136A0D" w:rsidRPr="00142414">
        <w:rPr>
          <w:rFonts w:ascii="Times New Roman" w:hAnsi="Times New Roman"/>
          <w:szCs w:val="24"/>
          <w:lang w:val="ro-RO"/>
        </w:rPr>
        <w:t xml:space="preserve"> în broșura de admitere </w:t>
      </w:r>
      <w:r w:rsidR="006B5DB6" w:rsidRPr="00142414">
        <w:rPr>
          <w:rFonts w:ascii="Times New Roman" w:hAnsi="Times New Roman"/>
          <w:szCs w:val="24"/>
          <w:lang w:val="ro-RO"/>
        </w:rPr>
        <w:t xml:space="preserve">faptul că nu se susține probă de verificare a </w:t>
      </w:r>
      <w:r w:rsidR="006B5DB6" w:rsidRPr="00142414">
        <w:rPr>
          <w:rFonts w:ascii="Times New Roman" w:hAnsi="Times New Roman"/>
          <w:szCs w:val="28"/>
          <w:lang w:val="ro-RO"/>
        </w:rPr>
        <w:t>cunoştinţelor de limbă modernă</w:t>
      </w:r>
      <w:r w:rsidR="00136A0D" w:rsidRPr="00142414">
        <w:rPr>
          <w:rFonts w:ascii="Times New Roman" w:hAnsi="Times New Roman"/>
          <w:szCs w:val="24"/>
          <w:lang w:val="ro-RO"/>
        </w:rPr>
        <w:t xml:space="preserve">. </w:t>
      </w:r>
    </w:p>
    <w:p w:rsidR="00136A0D" w:rsidRPr="00142414" w:rsidRDefault="00621414" w:rsidP="00142414">
      <w:pPr>
        <w:ind w:firstLine="708"/>
        <w:rPr>
          <w:rFonts w:ascii="Times New Roman" w:hAnsi="Times New Roman"/>
          <w:szCs w:val="24"/>
          <w:lang w:val="ro-RO"/>
        </w:rPr>
      </w:pPr>
      <w:r w:rsidRPr="00142414">
        <w:rPr>
          <w:rFonts w:ascii="Times New Roman" w:hAnsi="Times New Roman"/>
          <w:szCs w:val="24"/>
          <w:lang w:val="ro-RO"/>
        </w:rPr>
        <w:t>(8</w:t>
      </w:r>
      <w:r w:rsidR="00215A7A" w:rsidRPr="00142414">
        <w:rPr>
          <w:rFonts w:ascii="Times New Roman" w:hAnsi="Times New Roman"/>
          <w:szCs w:val="24"/>
          <w:lang w:val="ro-RO"/>
        </w:rPr>
        <w:t xml:space="preserve">) Admiterea candidaților la clasele </w:t>
      </w:r>
      <w:r w:rsidR="00215A7A" w:rsidRPr="00142414">
        <w:rPr>
          <w:rFonts w:ascii="Times New Roman" w:hAnsi="Times New Roman"/>
          <w:szCs w:val="28"/>
          <w:lang w:val="ro-RO"/>
        </w:rPr>
        <w:t>cu program bilingv de predare a unei limbi moderne de circulaţie internaţională</w:t>
      </w:r>
      <w:r w:rsidRPr="00142414">
        <w:rPr>
          <w:rFonts w:ascii="Times New Roman" w:hAnsi="Times New Roman"/>
          <w:szCs w:val="28"/>
          <w:lang w:val="ro-RO"/>
        </w:rPr>
        <w:t>, menționate la alin. (7</w:t>
      </w:r>
      <w:r w:rsidR="00215A7A" w:rsidRPr="00142414">
        <w:rPr>
          <w:rFonts w:ascii="Times New Roman" w:hAnsi="Times New Roman"/>
          <w:szCs w:val="28"/>
          <w:lang w:val="ro-RO"/>
        </w:rPr>
        <w:t>) se face prin repartizare computerizată, în ordinea descrescătoare a mediilor de admitere și în funcție de opțiuni.</w:t>
      </w:r>
    </w:p>
    <w:p w:rsidR="00E15F73" w:rsidRPr="00142414" w:rsidRDefault="00FD588A" w:rsidP="00E15F73">
      <w:pPr>
        <w:spacing w:before="120"/>
        <w:ind w:firstLine="708"/>
        <w:rPr>
          <w:rStyle w:val="FontStyle19"/>
          <w:rFonts w:ascii="Times New Roman" w:hAnsi="Times New Roman" w:cs="Times New Roman"/>
          <w:sz w:val="24"/>
          <w:szCs w:val="24"/>
          <w:lang w:val="ro-RO" w:eastAsia="ro-RO"/>
        </w:rPr>
      </w:pPr>
      <w:r w:rsidRPr="00142414">
        <w:rPr>
          <w:rFonts w:ascii="Times New Roman" w:hAnsi="Times New Roman"/>
          <w:b/>
          <w:bCs/>
          <w:szCs w:val="24"/>
          <w:lang w:val="ro-RO"/>
        </w:rPr>
        <w:t>Art.5</w:t>
      </w:r>
      <w:r w:rsidR="00E62578" w:rsidRPr="00142414">
        <w:rPr>
          <w:rFonts w:ascii="Times New Roman" w:hAnsi="Times New Roman"/>
          <w:b/>
          <w:bCs/>
          <w:szCs w:val="24"/>
          <w:lang w:val="ro-RO"/>
        </w:rPr>
        <w:t xml:space="preserve">. </w:t>
      </w:r>
      <w:r w:rsidR="00E15F73" w:rsidRPr="00142414">
        <w:rPr>
          <w:rStyle w:val="FontStyle19"/>
          <w:rFonts w:ascii="Times New Roman" w:hAnsi="Times New Roman" w:cs="Times New Roman"/>
          <w:sz w:val="24"/>
          <w:szCs w:val="24"/>
          <w:lang w:val="ro-RO" w:eastAsia="ro-RO"/>
        </w:rPr>
        <w:t xml:space="preserve">Se aprobă </w:t>
      </w:r>
      <w:r w:rsidR="00E15F73" w:rsidRPr="00142414">
        <w:rPr>
          <w:rFonts w:ascii="Times New Roman" w:hAnsi="Times New Roman"/>
          <w:b/>
          <w:i/>
          <w:szCs w:val="24"/>
          <w:lang w:val="ro-RO"/>
        </w:rPr>
        <w:t>Calendarul admiterii în învăţământul profesional de stat pentru anul şcolar 2015-2016</w:t>
      </w:r>
      <w:r w:rsidR="00E15F73" w:rsidRPr="00142414">
        <w:rPr>
          <w:rStyle w:val="FontStyle19"/>
          <w:rFonts w:ascii="Times New Roman" w:hAnsi="Times New Roman" w:cs="Times New Roman"/>
          <w:sz w:val="24"/>
          <w:szCs w:val="24"/>
          <w:lang w:val="ro-RO" w:eastAsia="ro-RO"/>
        </w:rPr>
        <w:t xml:space="preserve">, prevăzut în </w:t>
      </w:r>
      <w:r w:rsidR="00E15F73" w:rsidRPr="00142414">
        <w:rPr>
          <w:rStyle w:val="FontStyle20"/>
          <w:rFonts w:ascii="Times New Roman" w:hAnsi="Times New Roman" w:cs="Times New Roman"/>
          <w:b w:val="0"/>
          <w:sz w:val="24"/>
          <w:szCs w:val="24"/>
          <w:lang w:val="ro-RO" w:eastAsia="ro-RO"/>
        </w:rPr>
        <w:t>anexa</w:t>
      </w:r>
      <w:r w:rsidR="0019694B" w:rsidRPr="00142414">
        <w:rPr>
          <w:rStyle w:val="FontStyle20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nr. 4</w:t>
      </w:r>
      <w:r w:rsidR="00E15F73" w:rsidRPr="00142414">
        <w:rPr>
          <w:rStyle w:val="FontStyle20"/>
          <w:rFonts w:ascii="Times New Roman" w:hAnsi="Times New Roman" w:cs="Times New Roman"/>
          <w:b w:val="0"/>
          <w:sz w:val="24"/>
          <w:szCs w:val="24"/>
          <w:lang w:val="ro-RO" w:eastAsia="ro-RO"/>
        </w:rPr>
        <w:t>,</w:t>
      </w:r>
      <w:r w:rsidR="00E15F73" w:rsidRPr="00142414">
        <w:rPr>
          <w:rStyle w:val="FontStyle20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E15F73" w:rsidRPr="00142414">
        <w:rPr>
          <w:rStyle w:val="FontStyle19"/>
          <w:rFonts w:ascii="Times New Roman" w:hAnsi="Times New Roman" w:cs="Times New Roman"/>
          <w:sz w:val="24"/>
          <w:szCs w:val="24"/>
          <w:lang w:val="ro-RO" w:eastAsia="ro-RO"/>
        </w:rPr>
        <w:t>care face parte integrantă din prezentul ordin.</w:t>
      </w:r>
    </w:p>
    <w:p w:rsidR="00E15F73" w:rsidRPr="00142414" w:rsidRDefault="00E15F73" w:rsidP="00E15F73">
      <w:pPr>
        <w:autoSpaceDE w:val="0"/>
        <w:autoSpaceDN w:val="0"/>
        <w:adjustRightInd w:val="0"/>
        <w:ind w:firstLine="720"/>
        <w:rPr>
          <w:rFonts w:ascii="Times New Roman" w:hAnsi="Times New Roman"/>
          <w:szCs w:val="24"/>
          <w:lang w:val="ro-RO"/>
        </w:rPr>
      </w:pPr>
      <w:r w:rsidRPr="00142414">
        <w:rPr>
          <w:rFonts w:ascii="Times New Roman" w:hAnsi="Times New Roman"/>
          <w:b/>
          <w:bCs/>
          <w:szCs w:val="24"/>
          <w:lang w:val="ro-RO"/>
        </w:rPr>
        <w:t xml:space="preserve">Art.6. </w:t>
      </w:r>
      <w:r w:rsidRPr="00142414">
        <w:rPr>
          <w:rFonts w:ascii="Times New Roman" w:hAnsi="Times New Roman"/>
          <w:bCs/>
          <w:szCs w:val="24"/>
          <w:lang w:val="ro-RO"/>
        </w:rPr>
        <w:t xml:space="preserve">Admiterea absolvenților clasei a VIII-a în învățământul </w:t>
      </w:r>
      <w:r w:rsidR="003E7D3C" w:rsidRPr="00142414">
        <w:rPr>
          <w:rFonts w:ascii="Times New Roman" w:hAnsi="Times New Roman"/>
          <w:bCs/>
          <w:szCs w:val="24"/>
          <w:lang w:val="ro-RO"/>
        </w:rPr>
        <w:t>profesional</w:t>
      </w:r>
      <w:r w:rsidRPr="00142414">
        <w:rPr>
          <w:rFonts w:ascii="Times New Roman" w:hAnsi="Times New Roman"/>
          <w:bCs/>
          <w:szCs w:val="24"/>
          <w:lang w:val="ro-RO"/>
        </w:rPr>
        <w:t xml:space="preserve"> de stat pentru anul şcolar 201</w:t>
      </w:r>
      <w:r w:rsidR="003E7D3C" w:rsidRPr="00142414">
        <w:rPr>
          <w:rFonts w:ascii="Times New Roman" w:hAnsi="Times New Roman"/>
          <w:bCs/>
          <w:szCs w:val="24"/>
          <w:lang w:val="ro-RO"/>
        </w:rPr>
        <w:t>5</w:t>
      </w:r>
      <w:r w:rsidRPr="00142414">
        <w:rPr>
          <w:rFonts w:ascii="Times New Roman" w:hAnsi="Times New Roman"/>
          <w:bCs/>
          <w:szCs w:val="24"/>
          <w:lang w:val="ro-RO"/>
        </w:rPr>
        <w:t>-201</w:t>
      </w:r>
      <w:r w:rsidR="003E7D3C" w:rsidRPr="00142414">
        <w:rPr>
          <w:rFonts w:ascii="Times New Roman" w:hAnsi="Times New Roman"/>
          <w:bCs/>
          <w:szCs w:val="24"/>
          <w:lang w:val="ro-RO"/>
        </w:rPr>
        <w:t>6</w:t>
      </w:r>
      <w:r w:rsidRPr="00142414">
        <w:rPr>
          <w:rFonts w:ascii="Times New Roman" w:hAnsi="Times New Roman"/>
          <w:bCs/>
          <w:szCs w:val="24"/>
          <w:lang w:val="ro-RO"/>
        </w:rPr>
        <w:t xml:space="preserve"> se desfășoară</w:t>
      </w:r>
      <w:r w:rsidRPr="00142414">
        <w:rPr>
          <w:rFonts w:ascii="Times New Roman" w:hAnsi="Times New Roman"/>
          <w:b/>
          <w:bCs/>
          <w:szCs w:val="24"/>
          <w:lang w:val="ro-RO"/>
        </w:rPr>
        <w:t xml:space="preserve"> </w:t>
      </w:r>
      <w:r w:rsidRPr="00142414">
        <w:rPr>
          <w:rFonts w:ascii="Times New Roman" w:hAnsi="Times New Roman"/>
          <w:szCs w:val="24"/>
          <w:lang w:val="ro-RO"/>
        </w:rPr>
        <w:t xml:space="preserve">în conformitate cu </w:t>
      </w:r>
      <w:r w:rsidRPr="00142414">
        <w:rPr>
          <w:rFonts w:ascii="Times New Roman" w:hAnsi="Times New Roman"/>
          <w:b/>
          <w:i/>
          <w:szCs w:val="24"/>
          <w:lang w:val="ro-RO"/>
        </w:rPr>
        <w:t xml:space="preserve">Metodologia de organizare şi desfăşurare a admiterii în învăţământul </w:t>
      </w:r>
      <w:r w:rsidR="003E7D3C" w:rsidRPr="00142414">
        <w:rPr>
          <w:rFonts w:ascii="Times New Roman" w:hAnsi="Times New Roman"/>
          <w:b/>
          <w:i/>
          <w:szCs w:val="24"/>
          <w:lang w:val="ro-RO"/>
        </w:rPr>
        <w:t>profesional</w:t>
      </w:r>
      <w:r w:rsidRPr="00142414">
        <w:rPr>
          <w:rFonts w:ascii="Times New Roman" w:hAnsi="Times New Roman"/>
          <w:b/>
          <w:i/>
          <w:szCs w:val="24"/>
          <w:lang w:val="ro-RO"/>
        </w:rPr>
        <w:t xml:space="preserve"> de stat </w:t>
      </w:r>
      <w:r w:rsidR="003E7D3C" w:rsidRPr="00142414">
        <w:rPr>
          <w:rFonts w:ascii="Times New Roman" w:hAnsi="Times New Roman"/>
          <w:b/>
          <w:i/>
          <w:szCs w:val="24"/>
          <w:lang w:val="ro-RO"/>
        </w:rPr>
        <w:t>cu durata de 3 ani</w:t>
      </w:r>
      <w:r w:rsidRPr="00142414">
        <w:rPr>
          <w:rFonts w:ascii="Times New Roman" w:hAnsi="Times New Roman"/>
          <w:b/>
          <w:i/>
          <w:szCs w:val="24"/>
          <w:lang w:val="ro-RO"/>
        </w:rPr>
        <w:t>,</w:t>
      </w:r>
      <w:r w:rsidRPr="00142414">
        <w:rPr>
          <w:rFonts w:ascii="Times New Roman" w:hAnsi="Times New Roman"/>
          <w:szCs w:val="24"/>
          <w:lang w:val="ro-RO"/>
        </w:rPr>
        <w:t xml:space="preserve">  prevăzută în anexa nr. </w:t>
      </w:r>
      <w:r w:rsidR="003E7D3C" w:rsidRPr="00142414">
        <w:rPr>
          <w:rFonts w:ascii="Times New Roman" w:hAnsi="Times New Roman"/>
          <w:szCs w:val="24"/>
          <w:lang w:val="ro-RO"/>
        </w:rPr>
        <w:t>2</w:t>
      </w:r>
      <w:r w:rsidRPr="00142414">
        <w:rPr>
          <w:rFonts w:ascii="Times New Roman" w:hAnsi="Times New Roman"/>
          <w:szCs w:val="24"/>
          <w:lang w:val="ro-RO"/>
        </w:rPr>
        <w:t xml:space="preserve"> la ordinul ministrului educaţiei</w:t>
      </w:r>
      <w:r w:rsidR="003E7D3C" w:rsidRPr="00142414">
        <w:rPr>
          <w:rFonts w:ascii="Times New Roman" w:hAnsi="Times New Roman"/>
          <w:szCs w:val="24"/>
          <w:lang w:val="ro-RO"/>
        </w:rPr>
        <w:t xml:space="preserve"> naționale</w:t>
      </w:r>
      <w:r w:rsidR="00EC496D" w:rsidRPr="00142414">
        <w:rPr>
          <w:rFonts w:ascii="Times New Roman" w:hAnsi="Times New Roman"/>
          <w:szCs w:val="24"/>
          <w:lang w:val="ro-RO"/>
        </w:rPr>
        <w:t xml:space="preserve"> nr. </w:t>
      </w:r>
      <w:r w:rsidR="003E7D3C" w:rsidRPr="00142414">
        <w:rPr>
          <w:rFonts w:ascii="Times New Roman" w:hAnsi="Times New Roman"/>
          <w:szCs w:val="24"/>
          <w:lang w:val="ro-RO"/>
        </w:rPr>
        <w:t>3136</w:t>
      </w:r>
      <w:r w:rsidRPr="00142414">
        <w:rPr>
          <w:rFonts w:ascii="Times New Roman" w:hAnsi="Times New Roman"/>
          <w:szCs w:val="24"/>
          <w:lang w:val="ro-RO"/>
        </w:rPr>
        <w:t>/201</w:t>
      </w:r>
      <w:r w:rsidR="003E7D3C" w:rsidRPr="00142414">
        <w:rPr>
          <w:rFonts w:ascii="Times New Roman" w:hAnsi="Times New Roman"/>
          <w:szCs w:val="24"/>
          <w:lang w:val="ro-RO"/>
        </w:rPr>
        <w:t>4</w:t>
      </w:r>
      <w:r w:rsidRPr="00142414">
        <w:rPr>
          <w:rFonts w:ascii="Times New Roman" w:hAnsi="Times New Roman"/>
          <w:szCs w:val="24"/>
          <w:lang w:val="ro-RO"/>
        </w:rPr>
        <w:t xml:space="preserve"> privind organizarea</w:t>
      </w:r>
      <w:r w:rsidR="003E7D3C" w:rsidRPr="00142414">
        <w:rPr>
          <w:rFonts w:ascii="Times New Roman" w:hAnsi="Times New Roman"/>
          <w:szCs w:val="24"/>
          <w:lang w:val="ro-RO"/>
        </w:rPr>
        <w:t>, funcționarea, admiterea</w:t>
      </w:r>
      <w:r w:rsidRPr="00142414">
        <w:rPr>
          <w:rFonts w:ascii="Times New Roman" w:hAnsi="Times New Roman"/>
          <w:szCs w:val="24"/>
          <w:lang w:val="ro-RO"/>
        </w:rPr>
        <w:t xml:space="preserve"> şi </w:t>
      </w:r>
      <w:r w:rsidR="003E7D3C" w:rsidRPr="00142414">
        <w:rPr>
          <w:rFonts w:ascii="Times New Roman" w:hAnsi="Times New Roman"/>
          <w:szCs w:val="24"/>
          <w:lang w:val="ro-RO"/>
        </w:rPr>
        <w:t>calendarul</w:t>
      </w:r>
      <w:r w:rsidRPr="00142414">
        <w:rPr>
          <w:rFonts w:ascii="Times New Roman" w:hAnsi="Times New Roman"/>
          <w:szCs w:val="24"/>
          <w:lang w:val="ro-RO"/>
        </w:rPr>
        <w:t xml:space="preserve"> admiterii în învăţământul </w:t>
      </w:r>
      <w:r w:rsidR="003E7D3C" w:rsidRPr="00142414">
        <w:rPr>
          <w:rFonts w:ascii="Times New Roman" w:hAnsi="Times New Roman"/>
          <w:szCs w:val="24"/>
          <w:lang w:val="ro-RO"/>
        </w:rPr>
        <w:t>profesional</w:t>
      </w:r>
      <w:r w:rsidRPr="00142414">
        <w:rPr>
          <w:rFonts w:ascii="Times New Roman" w:hAnsi="Times New Roman"/>
          <w:szCs w:val="24"/>
          <w:lang w:val="ro-RO"/>
        </w:rPr>
        <w:t xml:space="preserve"> de stat</w:t>
      </w:r>
      <w:r w:rsidR="003E7D3C" w:rsidRPr="00142414">
        <w:rPr>
          <w:rFonts w:ascii="Times New Roman" w:hAnsi="Times New Roman"/>
          <w:szCs w:val="24"/>
          <w:lang w:val="ro-RO"/>
        </w:rPr>
        <w:t xml:space="preserve"> cu durata de 3 ani</w:t>
      </w:r>
      <w:r w:rsidRPr="00142414">
        <w:rPr>
          <w:rFonts w:ascii="Times New Roman" w:hAnsi="Times New Roman"/>
          <w:szCs w:val="24"/>
          <w:lang w:val="ro-RO"/>
        </w:rPr>
        <w:t xml:space="preserve">.  </w:t>
      </w:r>
    </w:p>
    <w:p w:rsidR="00DE3CD7" w:rsidRPr="00142414" w:rsidRDefault="003E7D3C" w:rsidP="003E7D3C">
      <w:pPr>
        <w:autoSpaceDE w:val="0"/>
        <w:autoSpaceDN w:val="0"/>
        <w:adjustRightInd w:val="0"/>
        <w:ind w:firstLine="720"/>
        <w:rPr>
          <w:rFonts w:ascii="Times New Roman" w:hAnsi="Times New Roman"/>
          <w:szCs w:val="24"/>
          <w:lang w:val="ro-RO"/>
        </w:rPr>
      </w:pPr>
      <w:r w:rsidRPr="00142414">
        <w:rPr>
          <w:rFonts w:ascii="Times New Roman" w:hAnsi="Times New Roman"/>
          <w:b/>
          <w:bCs/>
          <w:szCs w:val="24"/>
          <w:lang w:val="ro-RO"/>
        </w:rPr>
        <w:lastRenderedPageBreak/>
        <w:t xml:space="preserve">Art.7. </w:t>
      </w:r>
      <w:r w:rsidR="00DE3CD7" w:rsidRPr="00142414">
        <w:rPr>
          <w:rFonts w:ascii="Times New Roman" w:hAnsi="Times New Roman"/>
          <w:szCs w:val="24"/>
          <w:lang w:val="ro-RO"/>
        </w:rPr>
        <w:t xml:space="preserve">Direcţia </w:t>
      </w:r>
      <w:r w:rsidR="00CB2190" w:rsidRPr="00142414">
        <w:rPr>
          <w:rFonts w:ascii="Times New Roman" w:hAnsi="Times New Roman"/>
          <w:szCs w:val="24"/>
          <w:lang w:val="ro-RO"/>
        </w:rPr>
        <w:t>generală educaţie şi învăţare pe tot parcursul vieţii</w:t>
      </w:r>
      <w:r w:rsidR="00DE3CD7" w:rsidRPr="00142414">
        <w:rPr>
          <w:rFonts w:ascii="Times New Roman" w:hAnsi="Times New Roman"/>
          <w:szCs w:val="24"/>
          <w:lang w:val="ro-RO"/>
        </w:rPr>
        <w:t xml:space="preserve">, Direcţia </w:t>
      </w:r>
      <w:r w:rsidR="00CB2190" w:rsidRPr="00142414">
        <w:rPr>
          <w:rFonts w:ascii="Times New Roman" w:hAnsi="Times New Roman"/>
          <w:szCs w:val="24"/>
          <w:lang w:val="ro-RO"/>
        </w:rPr>
        <w:t>generală învăţământ în limbile minorităţilor</w:t>
      </w:r>
      <w:r w:rsidR="00DE3CD7" w:rsidRPr="00142414">
        <w:rPr>
          <w:rFonts w:ascii="Times New Roman" w:hAnsi="Times New Roman"/>
          <w:szCs w:val="24"/>
          <w:lang w:val="ro-RO"/>
        </w:rPr>
        <w:t xml:space="preserve">, Direcţia </w:t>
      </w:r>
      <w:r w:rsidR="00CB2190" w:rsidRPr="00142414">
        <w:rPr>
          <w:rFonts w:ascii="Times New Roman" w:hAnsi="Times New Roman"/>
          <w:szCs w:val="24"/>
          <w:lang w:val="ro-RO"/>
        </w:rPr>
        <w:t>generală management, resurse umane şi reţea şcolară națională</w:t>
      </w:r>
      <w:r w:rsidR="00DE3CD7" w:rsidRPr="00142414">
        <w:rPr>
          <w:rFonts w:ascii="Times New Roman" w:hAnsi="Times New Roman"/>
          <w:szCs w:val="24"/>
          <w:lang w:val="ro-RO"/>
        </w:rPr>
        <w:t xml:space="preserve">, </w:t>
      </w:r>
      <w:r w:rsidR="00E12929" w:rsidRPr="00142414">
        <w:rPr>
          <w:rFonts w:ascii="Times New Roman" w:hAnsi="Times New Roman"/>
          <w:szCs w:val="24"/>
          <w:lang w:val="ro-RO"/>
        </w:rPr>
        <w:t xml:space="preserve">Direcţia </w:t>
      </w:r>
      <w:r w:rsidR="00CB2190" w:rsidRPr="00142414">
        <w:rPr>
          <w:rFonts w:ascii="Times New Roman" w:hAnsi="Times New Roman"/>
          <w:szCs w:val="24"/>
          <w:lang w:val="ro-RO"/>
        </w:rPr>
        <w:t>informatizare și dezvoltarea infrastructurii școlare și universitare</w:t>
      </w:r>
      <w:r w:rsidR="00DE3CD7" w:rsidRPr="00142414">
        <w:rPr>
          <w:rFonts w:ascii="Times New Roman" w:hAnsi="Times New Roman"/>
          <w:szCs w:val="24"/>
          <w:lang w:val="ro-RO"/>
        </w:rPr>
        <w:t xml:space="preserve">, </w:t>
      </w:r>
      <w:r w:rsidR="00EC496D" w:rsidRPr="00142414">
        <w:rPr>
          <w:rFonts w:ascii="Times New Roman" w:hAnsi="Times New Roman"/>
          <w:szCs w:val="24"/>
          <w:lang w:val="ro-RO"/>
        </w:rPr>
        <w:t xml:space="preserve">Centrul Național de Dezvoltare a Învățământului Profesional și Tehnic, </w:t>
      </w:r>
      <w:r w:rsidR="00DE3CD7" w:rsidRPr="00142414">
        <w:rPr>
          <w:rFonts w:ascii="Times New Roman" w:hAnsi="Times New Roman"/>
          <w:szCs w:val="24"/>
          <w:lang w:val="ro-RO"/>
        </w:rPr>
        <w:t>inspectoratele şcolare judeţene/al municipiului Bucureşti şi unităţile de învăţământ duc la îndeplinire prezentul ordin.</w:t>
      </w:r>
    </w:p>
    <w:p w:rsidR="00E62578" w:rsidRPr="00142414" w:rsidRDefault="003E7D3C" w:rsidP="00621414">
      <w:pPr>
        <w:autoSpaceDE w:val="0"/>
        <w:autoSpaceDN w:val="0"/>
        <w:adjustRightInd w:val="0"/>
        <w:ind w:firstLine="708"/>
        <w:rPr>
          <w:rFonts w:ascii="Times New Roman" w:hAnsi="Times New Roman"/>
          <w:szCs w:val="24"/>
          <w:lang w:val="ro-RO"/>
        </w:rPr>
      </w:pPr>
      <w:r w:rsidRPr="00142414">
        <w:rPr>
          <w:rFonts w:ascii="Times New Roman" w:hAnsi="Times New Roman"/>
          <w:b/>
          <w:bCs/>
          <w:szCs w:val="24"/>
          <w:lang w:val="ro-RO"/>
        </w:rPr>
        <w:t>Art.8</w:t>
      </w:r>
      <w:r w:rsidR="00E62578" w:rsidRPr="00142414">
        <w:rPr>
          <w:rFonts w:ascii="Times New Roman" w:hAnsi="Times New Roman"/>
          <w:b/>
          <w:bCs/>
          <w:szCs w:val="24"/>
          <w:lang w:val="ro-RO"/>
        </w:rPr>
        <w:t xml:space="preserve">. </w:t>
      </w:r>
      <w:r w:rsidR="00DE3CD7" w:rsidRPr="00142414">
        <w:rPr>
          <w:rFonts w:ascii="Times New Roman" w:hAnsi="Times New Roman"/>
          <w:szCs w:val="24"/>
          <w:lang w:val="ro-RO"/>
        </w:rPr>
        <w:t xml:space="preserve">Prezentul ordin se publică în Monitorul Oficial al României, Partea I. </w:t>
      </w:r>
    </w:p>
    <w:p w:rsidR="00142414" w:rsidRDefault="00142414" w:rsidP="00E62578">
      <w:pPr>
        <w:jc w:val="center"/>
        <w:rPr>
          <w:rFonts w:ascii="Times New Roman" w:hAnsi="Times New Roman"/>
          <w:b/>
          <w:noProof/>
          <w:szCs w:val="24"/>
          <w:lang w:val="ro-RO"/>
        </w:rPr>
      </w:pPr>
    </w:p>
    <w:p w:rsidR="00142414" w:rsidRDefault="00142414" w:rsidP="00E62578">
      <w:pPr>
        <w:jc w:val="center"/>
        <w:rPr>
          <w:rFonts w:ascii="Times New Roman" w:hAnsi="Times New Roman"/>
          <w:b/>
          <w:noProof/>
          <w:szCs w:val="24"/>
          <w:lang w:val="ro-RO"/>
        </w:rPr>
      </w:pPr>
    </w:p>
    <w:p w:rsidR="00E62578" w:rsidRPr="00142414" w:rsidRDefault="00E62578" w:rsidP="00E62578">
      <w:pPr>
        <w:jc w:val="center"/>
        <w:rPr>
          <w:rFonts w:ascii="Times New Roman" w:hAnsi="Times New Roman"/>
          <w:b/>
          <w:noProof/>
          <w:szCs w:val="24"/>
          <w:lang w:val="ro-RO"/>
        </w:rPr>
      </w:pPr>
      <w:r w:rsidRPr="00142414">
        <w:rPr>
          <w:rFonts w:ascii="Times New Roman" w:hAnsi="Times New Roman"/>
          <w:b/>
          <w:noProof/>
          <w:szCs w:val="24"/>
          <w:lang w:val="ro-RO"/>
        </w:rPr>
        <w:t>MINISTRU,</w:t>
      </w:r>
    </w:p>
    <w:p w:rsidR="00E12929" w:rsidRPr="00142414" w:rsidRDefault="00E12929" w:rsidP="00E62578">
      <w:pPr>
        <w:jc w:val="center"/>
        <w:rPr>
          <w:rFonts w:ascii="Times New Roman" w:hAnsi="Times New Roman"/>
          <w:b/>
          <w:noProof/>
          <w:szCs w:val="24"/>
          <w:lang w:val="ro-RO"/>
        </w:rPr>
      </w:pPr>
      <w:r w:rsidRPr="00142414">
        <w:rPr>
          <w:rFonts w:ascii="Times New Roman" w:hAnsi="Times New Roman"/>
          <w:b/>
          <w:noProof/>
          <w:szCs w:val="24"/>
          <w:lang w:val="ro-RO"/>
        </w:rPr>
        <w:t>Remus PRICOPIE</w:t>
      </w:r>
    </w:p>
    <w:p w:rsidR="00E62578" w:rsidRDefault="009225BC" w:rsidP="00621414">
      <w:pPr>
        <w:pStyle w:val="Heading3"/>
        <w:rPr>
          <w:rFonts w:ascii="Times New Roman" w:hAnsi="Times New Roman"/>
          <w:noProof/>
          <w:color w:val="auto"/>
          <w:szCs w:val="24"/>
          <w:lang w:val="ro-RO"/>
        </w:rPr>
      </w:pPr>
      <w:r w:rsidRPr="00142414">
        <w:rPr>
          <w:rFonts w:ascii="Times New Roman" w:hAnsi="Times New Roman"/>
          <w:noProof/>
          <w:color w:val="auto"/>
          <w:szCs w:val="24"/>
          <w:lang w:val="ro-RO"/>
        </w:rPr>
        <w:t xml:space="preserve">                                                  </w:t>
      </w:r>
    </w:p>
    <w:p w:rsidR="00142414" w:rsidRDefault="00142414" w:rsidP="00142414">
      <w:pPr>
        <w:rPr>
          <w:lang w:val="ro-RO"/>
        </w:rPr>
      </w:pPr>
    </w:p>
    <w:p w:rsidR="00142414" w:rsidRPr="00142414" w:rsidRDefault="00142414" w:rsidP="00142414">
      <w:pPr>
        <w:rPr>
          <w:lang w:val="ro-RO"/>
        </w:rPr>
      </w:pPr>
    </w:p>
    <w:p w:rsidR="00E62578" w:rsidRPr="00142414" w:rsidRDefault="00E62578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  <w:r w:rsidRPr="00142414">
        <w:rPr>
          <w:rFonts w:ascii="Times New Roman" w:hAnsi="Times New Roman"/>
          <w:b/>
          <w:noProof/>
          <w:szCs w:val="24"/>
          <w:lang w:val="ro-RO"/>
        </w:rPr>
        <w:t>BUCUREŞTI</w:t>
      </w:r>
    </w:p>
    <w:p w:rsidR="00E62578" w:rsidRPr="00142414" w:rsidRDefault="002B0041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  <w:r>
        <w:rPr>
          <w:rFonts w:ascii="Times New Roman" w:hAnsi="Times New Roman"/>
          <w:b/>
          <w:noProof/>
          <w:szCs w:val="24"/>
          <w:lang w:val="ro-RO"/>
        </w:rPr>
        <w:t>Nr.  4432</w:t>
      </w:r>
      <w:r w:rsidR="00E62578" w:rsidRPr="00142414">
        <w:rPr>
          <w:rFonts w:ascii="Times New Roman" w:hAnsi="Times New Roman"/>
          <w:b/>
          <w:noProof/>
          <w:szCs w:val="24"/>
          <w:lang w:val="ro-RO"/>
        </w:rPr>
        <w:t xml:space="preserve">   </w:t>
      </w:r>
    </w:p>
    <w:p w:rsidR="003E7D3C" w:rsidRPr="00142414" w:rsidRDefault="00E62578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  <w:r w:rsidRPr="00142414">
        <w:rPr>
          <w:rFonts w:ascii="Times New Roman" w:hAnsi="Times New Roman"/>
          <w:b/>
          <w:noProof/>
          <w:szCs w:val="24"/>
          <w:lang w:val="ro-RO"/>
        </w:rPr>
        <w:t xml:space="preserve">Data </w:t>
      </w:r>
      <w:r w:rsidR="002B0041">
        <w:rPr>
          <w:rFonts w:ascii="Times New Roman" w:hAnsi="Times New Roman"/>
          <w:b/>
          <w:noProof/>
          <w:szCs w:val="24"/>
          <w:lang w:val="ro-RO"/>
        </w:rPr>
        <w:t xml:space="preserve"> 29</w:t>
      </w:r>
      <w:r w:rsidR="00E33DBE" w:rsidRPr="00142414">
        <w:rPr>
          <w:rFonts w:ascii="Times New Roman" w:hAnsi="Times New Roman"/>
          <w:b/>
          <w:noProof/>
          <w:szCs w:val="24"/>
          <w:lang w:val="ro-RO"/>
        </w:rPr>
        <w:t>.08.2</w:t>
      </w:r>
      <w:r w:rsidR="00621414" w:rsidRPr="00142414">
        <w:rPr>
          <w:rFonts w:ascii="Times New Roman" w:hAnsi="Times New Roman"/>
          <w:b/>
          <w:noProof/>
          <w:szCs w:val="24"/>
          <w:lang w:val="ro-RO"/>
        </w:rPr>
        <w:t>014</w:t>
      </w:r>
    </w:p>
    <w:p w:rsidR="003E7D3C" w:rsidRDefault="003E7D3C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142414" w:rsidRDefault="00142414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142414" w:rsidRDefault="00142414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142414" w:rsidRDefault="00142414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142414" w:rsidRDefault="00142414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142414" w:rsidRDefault="00142414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142414" w:rsidRDefault="00142414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142414" w:rsidRDefault="00142414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142414" w:rsidRDefault="00142414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142414" w:rsidRDefault="00142414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142414" w:rsidRDefault="00142414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142414" w:rsidRDefault="00142414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142414" w:rsidRDefault="00142414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142414" w:rsidRDefault="00142414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142414" w:rsidRDefault="00142414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142414" w:rsidRDefault="00142414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142414" w:rsidRDefault="00142414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142414" w:rsidRDefault="00142414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142414" w:rsidRDefault="00142414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142414" w:rsidRDefault="00142414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142414" w:rsidRDefault="00142414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142414" w:rsidRDefault="00142414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142414" w:rsidRDefault="00142414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142414" w:rsidRDefault="00142414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142414" w:rsidRDefault="00142414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142414" w:rsidRDefault="00142414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142414" w:rsidRDefault="00142414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142414" w:rsidRDefault="00142414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142414" w:rsidRDefault="00142414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142414" w:rsidRDefault="00142414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142414" w:rsidRDefault="00142414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p w:rsidR="00142414" w:rsidRDefault="00142414" w:rsidP="00E62578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</w:p>
    <w:sectPr w:rsidR="00142414" w:rsidSect="00465E72">
      <w:headerReference w:type="default" r:id="rId6"/>
      <w:headerReference w:type="first" r:id="rId7"/>
      <w:footerReference w:type="first" r:id="rId8"/>
      <w:pgSz w:w="11907" w:h="16839" w:code="9"/>
      <w:pgMar w:top="709" w:right="1077" w:bottom="426" w:left="1077" w:header="96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18B" w:rsidRDefault="0028318B" w:rsidP="00772EAB">
      <w:pPr>
        <w:spacing w:after="0"/>
      </w:pPr>
      <w:r>
        <w:separator/>
      </w:r>
    </w:p>
  </w:endnote>
  <w:endnote w:type="continuationSeparator" w:id="1">
    <w:p w:rsidR="0028318B" w:rsidRDefault="0028318B" w:rsidP="00772EA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6E4" w:rsidRDefault="002B3EA9" w:rsidP="00FA46E4">
    <w:pPr>
      <w:pStyle w:val="Footer"/>
      <w:ind w:left="6521"/>
      <w:jc w:val="center"/>
      <w:rPr>
        <w:color w:val="0F243E"/>
      </w:rPr>
    </w:pPr>
    <w:r w:rsidRPr="002B3EA9">
      <w:rPr>
        <w:color w:val="0F243E"/>
      </w:rPr>
      <w:pict>
        <v:rect id="_x0000_i1026" style="width:161.6pt;height:.5pt" o:hralign="center" o:hrstd="t" o:hrnoshade="t" o:hr="t" fillcolor="gray" stroked="f"/>
      </w:pict>
    </w:r>
  </w:p>
  <w:p w:rsidR="00FA46E4" w:rsidRPr="00517D99" w:rsidRDefault="000C17F2" w:rsidP="00FA46E4">
    <w:pPr>
      <w:pStyle w:val="Footer"/>
      <w:ind w:left="6521"/>
      <w:jc w:val="right"/>
      <w:rPr>
        <w:color w:val="0F243E"/>
        <w:sz w:val="18"/>
        <w:szCs w:val="18"/>
      </w:rPr>
    </w:pPr>
    <w:r w:rsidRPr="00517D99">
      <w:rPr>
        <w:color w:val="0F243E"/>
        <w:sz w:val="18"/>
        <w:szCs w:val="18"/>
      </w:rPr>
      <w:t>Str. General Berthelot nr. 28-30, Sector 1, 010168,  Bucure</w:t>
    </w:r>
    <w:r>
      <w:rPr>
        <w:color w:val="0F243E"/>
        <w:sz w:val="18"/>
        <w:szCs w:val="18"/>
      </w:rPr>
      <w:t>ş</w:t>
    </w:r>
    <w:r w:rsidRPr="00517D99">
      <w:rPr>
        <w:color w:val="0F243E"/>
        <w:sz w:val="18"/>
        <w:szCs w:val="18"/>
      </w:rPr>
      <w:t xml:space="preserve">ti </w:t>
    </w:r>
  </w:p>
  <w:p w:rsidR="00FA46E4" w:rsidRPr="00517D99" w:rsidRDefault="000C17F2" w:rsidP="00FA46E4">
    <w:pPr>
      <w:pStyle w:val="Footer"/>
      <w:ind w:left="6521"/>
      <w:jc w:val="right"/>
      <w:rPr>
        <w:color w:val="0F243E"/>
        <w:sz w:val="18"/>
        <w:szCs w:val="18"/>
      </w:rPr>
    </w:pPr>
    <w:r w:rsidRPr="00517D99">
      <w:rPr>
        <w:color w:val="0F243E"/>
        <w:sz w:val="18"/>
        <w:szCs w:val="18"/>
      </w:rPr>
      <w:t xml:space="preserve">    Tel:    +40 (0)21 405 </w:t>
    </w:r>
    <w:r>
      <w:rPr>
        <w:color w:val="0F243E"/>
        <w:sz w:val="18"/>
        <w:szCs w:val="18"/>
      </w:rPr>
      <w:t>62 70</w:t>
    </w:r>
  </w:p>
  <w:p w:rsidR="00FA46E4" w:rsidRPr="00517D99" w:rsidRDefault="000C17F2" w:rsidP="00FA46E4">
    <w:pPr>
      <w:pStyle w:val="Footer"/>
      <w:ind w:left="6521"/>
      <w:jc w:val="right"/>
      <w:rPr>
        <w:color w:val="0F243E"/>
        <w:sz w:val="18"/>
        <w:szCs w:val="18"/>
      </w:rPr>
    </w:pPr>
    <w:r w:rsidRPr="00517D99">
      <w:rPr>
        <w:color w:val="0F243E"/>
        <w:sz w:val="18"/>
        <w:szCs w:val="18"/>
      </w:rPr>
      <w:t xml:space="preserve">    Fax:   +40 (0)21 31</w:t>
    </w:r>
    <w:r>
      <w:rPr>
        <w:color w:val="0F243E"/>
        <w:sz w:val="18"/>
        <w:szCs w:val="18"/>
      </w:rPr>
      <w:t>2 01 40</w:t>
    </w:r>
  </w:p>
  <w:p w:rsidR="00FA46E4" w:rsidRPr="008A5C5D" w:rsidRDefault="000C17F2" w:rsidP="00FA46E4">
    <w:pPr>
      <w:pStyle w:val="Footer"/>
      <w:ind w:left="6521"/>
      <w:jc w:val="right"/>
      <w:rPr>
        <w:rFonts w:cs="Arial"/>
        <w:b/>
        <w:color w:val="0F243E"/>
        <w:sz w:val="18"/>
        <w:szCs w:val="18"/>
      </w:rPr>
    </w:pPr>
    <w:r w:rsidRPr="008A5C5D">
      <w:rPr>
        <w:rFonts w:cs="Arial"/>
        <w:b/>
        <w:color w:val="0F243E"/>
        <w:sz w:val="18"/>
        <w:szCs w:val="18"/>
      </w:rPr>
      <w:t>www.edu.ro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18B" w:rsidRDefault="0028318B" w:rsidP="00772EAB">
      <w:pPr>
        <w:spacing w:after="0"/>
      </w:pPr>
      <w:r>
        <w:separator/>
      </w:r>
    </w:p>
  </w:footnote>
  <w:footnote w:type="continuationSeparator" w:id="1">
    <w:p w:rsidR="0028318B" w:rsidRDefault="0028318B" w:rsidP="00772EA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6E4" w:rsidRPr="00735914" w:rsidRDefault="000C17F2" w:rsidP="00FA46E4">
    <w:pPr>
      <w:pStyle w:val="Header"/>
    </w:pPr>
    <w:r w:rsidRPr="00735914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6E4" w:rsidRDefault="000C0631" w:rsidP="00FA46E4">
    <w:pPr>
      <w:pStyle w:val="Header"/>
      <w:rPr>
        <w:color w:val="0F243E"/>
        <w:sz w:val="26"/>
        <w:szCs w:val="26"/>
      </w:rPr>
    </w:pPr>
    <w:r>
      <w:rPr>
        <w:noProof/>
        <w:color w:val="0F243E"/>
        <w:sz w:val="26"/>
        <w:szCs w:val="26"/>
        <w:lang w:val="ro-RO"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4040505</wp:posOffset>
          </wp:positionH>
          <wp:positionV relativeFrom="paragraph">
            <wp:posOffset>-173990</wp:posOffset>
          </wp:positionV>
          <wp:extent cx="1990725" cy="1152525"/>
          <wp:effectExtent l="19050" t="0" r="9525" b="0"/>
          <wp:wrapNone/>
          <wp:docPr id="2" name="Picture 2" descr="Sigla MEN 2012 format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MEN 2012 format 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46E4" w:rsidRDefault="000C17F2" w:rsidP="00FA46E4">
    <w:pPr>
      <w:pStyle w:val="Header"/>
      <w:rPr>
        <w:color w:val="0F243E"/>
        <w:sz w:val="26"/>
      </w:rPr>
    </w:pPr>
    <w:r>
      <w:rPr>
        <w:color w:val="0F243E"/>
        <w:sz w:val="26"/>
        <w:szCs w:val="26"/>
      </w:rPr>
      <w:t xml:space="preserve">  CABINET MINISTRU     </w:t>
    </w:r>
    <w:r>
      <w:rPr>
        <w:color w:val="0F243E"/>
        <w:sz w:val="26"/>
      </w:rPr>
      <w:t xml:space="preserve">                     </w:t>
    </w:r>
  </w:p>
  <w:p w:rsidR="00FA46E4" w:rsidRDefault="0028318B" w:rsidP="00FA46E4">
    <w:pPr>
      <w:pStyle w:val="Header"/>
      <w:rPr>
        <w:color w:val="0F243E"/>
        <w:sz w:val="26"/>
      </w:rPr>
    </w:pPr>
  </w:p>
  <w:p w:rsidR="00FA46E4" w:rsidRPr="00735914" w:rsidRDefault="000C17F2">
    <w:pPr>
      <w:pStyle w:val="Header"/>
      <w:rPr>
        <w:color w:val="D9D9D9"/>
        <w:sz w:val="26"/>
      </w:rPr>
    </w:pPr>
    <w:r>
      <w:rPr>
        <w:color w:val="0F243E"/>
        <w:sz w:val="26"/>
      </w:rPr>
      <w:t xml:space="preserve">  </w:t>
    </w:r>
    <w:r w:rsidR="002B3EA9" w:rsidRPr="002B3EA9">
      <w:rPr>
        <w:color w:val="0F243E"/>
      </w:rPr>
      <w:pict>
        <v:rect id="_x0000_i1025" style="width:487.65pt;height:.5pt" o:hralign="center" o:hrstd="t" o:hrnoshade="t" o:hr="t" fillcolor="gray" stroked="f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E62578"/>
    <w:rsid w:val="000000E5"/>
    <w:rsid w:val="000047C4"/>
    <w:rsid w:val="000820F6"/>
    <w:rsid w:val="00085633"/>
    <w:rsid w:val="000A4748"/>
    <w:rsid w:val="000B5AF3"/>
    <w:rsid w:val="000C0631"/>
    <w:rsid w:val="000C17F2"/>
    <w:rsid w:val="000C7A82"/>
    <w:rsid w:val="000F0596"/>
    <w:rsid w:val="001076E4"/>
    <w:rsid w:val="00115FB3"/>
    <w:rsid w:val="00116F73"/>
    <w:rsid w:val="00136A0D"/>
    <w:rsid w:val="00142414"/>
    <w:rsid w:val="0019694B"/>
    <w:rsid w:val="001D7617"/>
    <w:rsid w:val="001E492D"/>
    <w:rsid w:val="0021051D"/>
    <w:rsid w:val="00215A7A"/>
    <w:rsid w:val="00252B93"/>
    <w:rsid w:val="0028318B"/>
    <w:rsid w:val="00295E3B"/>
    <w:rsid w:val="002B0041"/>
    <w:rsid w:val="002B3EA9"/>
    <w:rsid w:val="002C7F2C"/>
    <w:rsid w:val="002D1451"/>
    <w:rsid w:val="00375219"/>
    <w:rsid w:val="003B57E6"/>
    <w:rsid w:val="003E7D3C"/>
    <w:rsid w:val="00405033"/>
    <w:rsid w:val="004407B3"/>
    <w:rsid w:val="00465E72"/>
    <w:rsid w:val="00494A51"/>
    <w:rsid w:val="004A49CF"/>
    <w:rsid w:val="004B2749"/>
    <w:rsid w:val="004D4EDB"/>
    <w:rsid w:val="004D5E2B"/>
    <w:rsid w:val="004D613E"/>
    <w:rsid w:val="004F7238"/>
    <w:rsid w:val="00515831"/>
    <w:rsid w:val="0051686D"/>
    <w:rsid w:val="00564D3E"/>
    <w:rsid w:val="005676F6"/>
    <w:rsid w:val="00575352"/>
    <w:rsid w:val="005E3862"/>
    <w:rsid w:val="00621414"/>
    <w:rsid w:val="006B5DB6"/>
    <w:rsid w:val="006F2393"/>
    <w:rsid w:val="00764D10"/>
    <w:rsid w:val="00772EAB"/>
    <w:rsid w:val="00797D4E"/>
    <w:rsid w:val="007B7E49"/>
    <w:rsid w:val="007E3947"/>
    <w:rsid w:val="0080244A"/>
    <w:rsid w:val="00803B77"/>
    <w:rsid w:val="008415EC"/>
    <w:rsid w:val="00843143"/>
    <w:rsid w:val="008A024B"/>
    <w:rsid w:val="008B65B7"/>
    <w:rsid w:val="008D1FB2"/>
    <w:rsid w:val="008F0074"/>
    <w:rsid w:val="009225BC"/>
    <w:rsid w:val="00955D07"/>
    <w:rsid w:val="00996874"/>
    <w:rsid w:val="009C1B75"/>
    <w:rsid w:val="009C71A4"/>
    <w:rsid w:val="009F1CE3"/>
    <w:rsid w:val="00A10D97"/>
    <w:rsid w:val="00A400F2"/>
    <w:rsid w:val="00A57588"/>
    <w:rsid w:val="00A7342A"/>
    <w:rsid w:val="00A90F50"/>
    <w:rsid w:val="00B076FE"/>
    <w:rsid w:val="00B558C3"/>
    <w:rsid w:val="00B74F5D"/>
    <w:rsid w:val="00B765EE"/>
    <w:rsid w:val="00B76DFC"/>
    <w:rsid w:val="00B77EDE"/>
    <w:rsid w:val="00BC1EDE"/>
    <w:rsid w:val="00C1411A"/>
    <w:rsid w:val="00C53281"/>
    <w:rsid w:val="00C60438"/>
    <w:rsid w:val="00CB091A"/>
    <w:rsid w:val="00CB2190"/>
    <w:rsid w:val="00CE20CB"/>
    <w:rsid w:val="00D05D9C"/>
    <w:rsid w:val="00D4541F"/>
    <w:rsid w:val="00D472E6"/>
    <w:rsid w:val="00D50195"/>
    <w:rsid w:val="00D565B5"/>
    <w:rsid w:val="00DB46D9"/>
    <w:rsid w:val="00DC0A94"/>
    <w:rsid w:val="00DE3CD7"/>
    <w:rsid w:val="00E07497"/>
    <w:rsid w:val="00E12929"/>
    <w:rsid w:val="00E15F73"/>
    <w:rsid w:val="00E33DBE"/>
    <w:rsid w:val="00E62578"/>
    <w:rsid w:val="00E67401"/>
    <w:rsid w:val="00E90D30"/>
    <w:rsid w:val="00EC496D"/>
    <w:rsid w:val="00F03F9B"/>
    <w:rsid w:val="00F6005C"/>
    <w:rsid w:val="00F71437"/>
    <w:rsid w:val="00FD5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578"/>
    <w:pPr>
      <w:spacing w:line="240" w:lineRule="auto"/>
      <w:jc w:val="both"/>
    </w:pPr>
    <w:rPr>
      <w:rFonts w:ascii="Palatino Linotype" w:eastAsia="Calibri" w:hAnsi="Palatino Linotype" w:cs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53281"/>
    <w:pPr>
      <w:keepNext/>
      <w:spacing w:after="0"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29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E62578"/>
    <w:pPr>
      <w:keepNext/>
      <w:spacing w:after="0" w:line="360" w:lineRule="auto"/>
      <w:ind w:left="90"/>
      <w:jc w:val="center"/>
      <w:outlineLvl w:val="7"/>
    </w:pPr>
    <w:rPr>
      <w:rFonts w:ascii="Times New Roman" w:eastAsia="Times New Roman" w:hAnsi="Times New Roman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3281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E62578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6257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2578"/>
    <w:rPr>
      <w:rFonts w:ascii="Palatino Linotype" w:eastAsia="Calibri" w:hAnsi="Palatino Linotype" w:cs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6257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2578"/>
    <w:rPr>
      <w:rFonts w:ascii="Palatino Linotype" w:eastAsia="Calibri" w:hAnsi="Palatino Linotype" w:cs="Times New Roman"/>
      <w:sz w:val="24"/>
      <w:lang w:val="en-US"/>
    </w:rPr>
  </w:style>
  <w:style w:type="character" w:customStyle="1" w:styleId="FontStyle19">
    <w:name w:val="Font Style19"/>
    <w:basedOn w:val="DefaultParagraphFont"/>
    <w:rsid w:val="00E62578"/>
    <w:rPr>
      <w:rFonts w:ascii="Arial Narrow" w:hAnsi="Arial Narrow" w:cs="Arial Narrow"/>
      <w:sz w:val="16"/>
      <w:szCs w:val="16"/>
    </w:rPr>
  </w:style>
  <w:style w:type="character" w:customStyle="1" w:styleId="FontStyle18">
    <w:name w:val="Font Style18"/>
    <w:basedOn w:val="DefaultParagraphFont"/>
    <w:rsid w:val="00E62578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20">
    <w:name w:val="Font Style20"/>
    <w:basedOn w:val="DefaultParagraphFont"/>
    <w:rsid w:val="00E62578"/>
    <w:rPr>
      <w:rFonts w:ascii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494A51"/>
    <w:pPr>
      <w:spacing w:after="0"/>
      <w:jc w:val="center"/>
    </w:pPr>
    <w:rPr>
      <w:rFonts w:ascii="Times New Roman" w:eastAsia="Times New Roman" w:hAnsi="Times New Roman"/>
      <w:b/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494A5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12929"/>
    <w:rPr>
      <w:rFonts w:asciiTheme="majorHAnsi" w:eastAsiaTheme="majorEastAsia" w:hAnsiTheme="majorHAnsi" w:cstheme="majorBidi"/>
      <w:b/>
      <w:bCs/>
      <w:color w:val="4F81BD" w:themeColor="accent1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1026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liliana.preoteasa</dc:creator>
  <cp:lastModifiedBy>liliana.preoteasa</cp:lastModifiedBy>
  <cp:revision>12</cp:revision>
  <cp:lastPrinted>2014-08-29T11:08:00Z</cp:lastPrinted>
  <dcterms:created xsi:type="dcterms:W3CDTF">2014-08-27T04:57:00Z</dcterms:created>
  <dcterms:modified xsi:type="dcterms:W3CDTF">2014-09-04T14:44:00Z</dcterms:modified>
</cp:coreProperties>
</file>