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  <w:proofErr w:type="gramStart"/>
      <w:r w:rsidRPr="00C639D7">
        <w:rPr>
          <w:b/>
        </w:rPr>
        <w:t>Şcoala :</w:t>
      </w:r>
      <w:proofErr w:type="gramEnd"/>
      <w:r w:rsidRPr="00C639D7">
        <w:rPr>
          <w:b/>
        </w:rPr>
        <w:t>………………….</w:t>
      </w:r>
    </w:p>
    <w:p w:rsidR="00C903E2" w:rsidRPr="00C639D7" w:rsidRDefault="00C903E2" w:rsidP="00C903E2">
      <w:pPr>
        <w:tabs>
          <w:tab w:val="left" w:pos="3240"/>
        </w:tabs>
        <w:spacing w:before="120"/>
        <w:ind w:left="425"/>
        <w:jc w:val="both"/>
        <w:rPr>
          <w:b/>
        </w:rPr>
      </w:pPr>
      <w:r w:rsidRPr="00C639D7">
        <w:rPr>
          <w:b/>
        </w:rPr>
        <w:t>Profesor</w:t>
      </w:r>
      <w:proofErr w:type="gramStart"/>
      <w:r w:rsidRPr="00C639D7">
        <w:rPr>
          <w:b/>
        </w:rPr>
        <w:t>:………………</w:t>
      </w:r>
      <w:proofErr w:type="gramEnd"/>
    </w:p>
    <w:p w:rsidR="00C903E2" w:rsidRPr="00C639D7" w:rsidRDefault="00C903E2" w:rsidP="00C903E2">
      <w:pPr>
        <w:tabs>
          <w:tab w:val="left" w:pos="3240"/>
        </w:tabs>
        <w:spacing w:before="120"/>
        <w:ind w:left="425"/>
        <w:jc w:val="both"/>
        <w:rPr>
          <w:b/>
        </w:rPr>
      </w:pPr>
      <w:r w:rsidRPr="00C639D7">
        <w:rPr>
          <w:b/>
        </w:rPr>
        <w:t xml:space="preserve">Aria curriculară: Matematică şi Ştiinţe ale naturii  </w:t>
      </w:r>
    </w:p>
    <w:p w:rsidR="00C903E2" w:rsidRPr="00C639D7" w:rsidRDefault="00C903E2" w:rsidP="00C903E2">
      <w:pPr>
        <w:ind w:left="426"/>
        <w:rPr>
          <w:b/>
        </w:rPr>
      </w:pPr>
      <w:r w:rsidRPr="00C639D7">
        <w:rPr>
          <w:b/>
        </w:rPr>
        <w:t>Disciplina de învăţământ: Matematică</w:t>
      </w:r>
    </w:p>
    <w:p w:rsidR="00C903E2" w:rsidRPr="00C639D7" w:rsidRDefault="00C903E2" w:rsidP="00C903E2">
      <w:pPr>
        <w:ind w:left="426"/>
        <w:rPr>
          <w:b/>
        </w:rPr>
      </w:pPr>
      <w:r w:rsidRPr="00C639D7">
        <w:rPr>
          <w:b/>
        </w:rPr>
        <w:t>Clasa I</w:t>
      </w:r>
    </w:p>
    <w:p w:rsidR="00C903E2" w:rsidRPr="00C639D7" w:rsidRDefault="00C903E2" w:rsidP="00C903E2">
      <w:pPr>
        <w:ind w:left="426"/>
      </w:pPr>
      <w:r w:rsidRPr="00C639D7">
        <w:rPr>
          <w:b/>
        </w:rPr>
        <w:t xml:space="preserve">Curriculum extins      </w:t>
      </w:r>
    </w:p>
    <w:p w:rsidR="00C903E2" w:rsidRPr="00C639D7" w:rsidRDefault="00C903E2" w:rsidP="00C903E2">
      <w:pPr>
        <w:ind w:left="426"/>
        <w:rPr>
          <w:b/>
        </w:rPr>
      </w:pPr>
      <w:r w:rsidRPr="00C639D7">
        <w:rPr>
          <w:b/>
        </w:rPr>
        <w:t xml:space="preserve">Nr de ore pe săptămână: 4 </w:t>
      </w:r>
    </w:p>
    <w:p w:rsidR="00C903E2" w:rsidRPr="007C455D" w:rsidRDefault="00C903E2" w:rsidP="00C903E2">
      <w:pPr>
        <w:spacing w:before="120" w:after="120"/>
        <w:jc w:val="center"/>
        <w:rPr>
          <w:sz w:val="28"/>
          <w:szCs w:val="28"/>
        </w:rPr>
      </w:pPr>
      <w:r w:rsidRPr="007C455D">
        <w:rPr>
          <w:sz w:val="28"/>
          <w:szCs w:val="28"/>
        </w:rPr>
        <w:t>Planificare calendaristică orientativă</w:t>
      </w:r>
    </w:p>
    <w:p w:rsidR="00C903E2" w:rsidRPr="007C455D" w:rsidRDefault="00C903E2" w:rsidP="00C903E2">
      <w:pPr>
        <w:spacing w:before="120" w:after="120"/>
        <w:jc w:val="center"/>
        <w:rPr>
          <w:sz w:val="28"/>
          <w:szCs w:val="28"/>
        </w:rPr>
      </w:pPr>
    </w:p>
    <w:p w:rsidR="00C903E2" w:rsidRPr="007C455D" w:rsidRDefault="00C903E2" w:rsidP="00C903E2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7C455D">
        <w:rPr>
          <w:b/>
          <w:sz w:val="28"/>
          <w:szCs w:val="28"/>
        </w:rPr>
        <w:t>An</w:t>
      </w:r>
      <w:proofErr w:type="gramEnd"/>
      <w:r w:rsidRPr="007C455D">
        <w:rPr>
          <w:b/>
          <w:sz w:val="28"/>
          <w:szCs w:val="28"/>
        </w:rPr>
        <w:t xml:space="preserve"> şcolar: ………………</w:t>
      </w:r>
    </w:p>
    <w:p w:rsidR="00C903E2" w:rsidRPr="00C639D7" w:rsidRDefault="00C903E2" w:rsidP="00C903E2"/>
    <w:tbl>
      <w:tblPr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1"/>
        <w:gridCol w:w="1123"/>
        <w:gridCol w:w="8644"/>
        <w:gridCol w:w="825"/>
        <w:gridCol w:w="1639"/>
        <w:gridCol w:w="1296"/>
      </w:tblGrid>
      <w:tr w:rsidR="00C903E2" w:rsidRPr="00C639D7" w:rsidTr="00C903E2">
        <w:trPr>
          <w:cantSplit/>
          <w:tblHeader/>
          <w:jc w:val="center"/>
        </w:trPr>
        <w:tc>
          <w:tcPr>
            <w:tcW w:w="242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</w:rPr>
            </w:pPr>
            <w:r w:rsidRPr="00C639D7">
              <w:rPr>
                <w:b/>
              </w:rPr>
              <w:t>Unitatea de învăţare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</w:rPr>
            </w:pPr>
            <w:r w:rsidRPr="00C639D7">
              <w:rPr>
                <w:b/>
              </w:rPr>
              <w:t>Ob. de referinţă</w:t>
            </w:r>
          </w:p>
        </w:tc>
        <w:tc>
          <w:tcPr>
            <w:tcW w:w="864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</w:rPr>
            </w:pPr>
            <w:r w:rsidRPr="00C639D7">
              <w:rPr>
                <w:b/>
              </w:rPr>
              <w:t>Conţinuturi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</w:rPr>
            </w:pPr>
            <w:r w:rsidRPr="00C639D7">
              <w:rPr>
                <w:b/>
              </w:rPr>
              <w:t>Nr de ore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</w:rPr>
            </w:pPr>
            <w:r w:rsidRPr="00C639D7">
              <w:rPr>
                <w:b/>
              </w:rPr>
              <w:t>Săptămâna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</w:rPr>
            </w:pPr>
            <w:r w:rsidRPr="00C639D7">
              <w:rPr>
                <w:b/>
              </w:rPr>
              <w:t>Observaţii</w:t>
            </w:r>
          </w:p>
        </w:tc>
      </w:tr>
      <w:tr w:rsidR="00C903E2" w:rsidRPr="00C639D7" w:rsidTr="00C903E2">
        <w:trPr>
          <w:cantSplit/>
          <w:tblHeader/>
          <w:jc w:val="center"/>
        </w:trPr>
        <w:tc>
          <w:tcPr>
            <w:tcW w:w="2421" w:type="dxa"/>
            <w:shd w:val="clear" w:color="auto" w:fill="4C4C4C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  <w:color w:val="FFFFFF"/>
              </w:rPr>
            </w:pPr>
            <w:r w:rsidRPr="00C639D7">
              <w:rPr>
                <w:b/>
                <w:color w:val="FFFFFF"/>
              </w:rPr>
              <w:t>1</w:t>
            </w:r>
          </w:p>
        </w:tc>
        <w:tc>
          <w:tcPr>
            <w:tcW w:w="1123" w:type="dxa"/>
            <w:shd w:val="clear" w:color="auto" w:fill="4C4C4C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  <w:color w:val="FFFFFF"/>
              </w:rPr>
            </w:pPr>
            <w:r w:rsidRPr="00C639D7">
              <w:rPr>
                <w:b/>
                <w:color w:val="FFFFFF"/>
              </w:rPr>
              <w:t>2</w:t>
            </w:r>
          </w:p>
        </w:tc>
        <w:tc>
          <w:tcPr>
            <w:tcW w:w="8644" w:type="dxa"/>
            <w:shd w:val="clear" w:color="auto" w:fill="4C4C4C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  <w:color w:val="FFFFFF"/>
              </w:rPr>
            </w:pPr>
            <w:r w:rsidRPr="00C639D7">
              <w:rPr>
                <w:b/>
                <w:color w:val="FFFFFF"/>
              </w:rPr>
              <w:t>3</w:t>
            </w:r>
          </w:p>
        </w:tc>
        <w:tc>
          <w:tcPr>
            <w:tcW w:w="825" w:type="dxa"/>
            <w:shd w:val="clear" w:color="auto" w:fill="4C4C4C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  <w:color w:val="FFFFFF"/>
              </w:rPr>
            </w:pPr>
            <w:r w:rsidRPr="00C639D7">
              <w:rPr>
                <w:b/>
                <w:color w:val="FFFFFF"/>
              </w:rPr>
              <w:t>4</w:t>
            </w:r>
          </w:p>
        </w:tc>
        <w:tc>
          <w:tcPr>
            <w:tcW w:w="1639" w:type="dxa"/>
            <w:shd w:val="clear" w:color="auto" w:fill="4C4C4C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  <w:color w:val="FFFFFF"/>
              </w:rPr>
            </w:pPr>
            <w:r w:rsidRPr="00C639D7">
              <w:rPr>
                <w:b/>
                <w:color w:val="FFFFFF"/>
              </w:rPr>
              <w:t>5</w:t>
            </w:r>
          </w:p>
        </w:tc>
        <w:tc>
          <w:tcPr>
            <w:tcW w:w="1296" w:type="dxa"/>
            <w:shd w:val="clear" w:color="auto" w:fill="4C4C4C"/>
            <w:vAlign w:val="center"/>
          </w:tcPr>
          <w:p w:rsidR="00C903E2" w:rsidRPr="00C639D7" w:rsidRDefault="00C903E2" w:rsidP="00E67F6C">
            <w:pPr>
              <w:jc w:val="center"/>
              <w:rPr>
                <w:b/>
                <w:color w:val="FFFFFF"/>
              </w:rPr>
            </w:pPr>
            <w:r w:rsidRPr="00C639D7">
              <w:rPr>
                <w:b/>
                <w:color w:val="FFFFFF"/>
              </w:rPr>
              <w:t>6</w:t>
            </w:r>
          </w:p>
        </w:tc>
      </w:tr>
      <w:tr w:rsidR="00C903E2" w:rsidRPr="00C639D7" w:rsidTr="00E67F6C">
        <w:trPr>
          <w:cantSplit/>
          <w:jc w:val="center"/>
        </w:trPr>
        <w:tc>
          <w:tcPr>
            <w:tcW w:w="15948" w:type="dxa"/>
            <w:gridSpan w:val="6"/>
          </w:tcPr>
          <w:p w:rsidR="00C903E2" w:rsidRPr="007C455D" w:rsidRDefault="00C903E2" w:rsidP="00E67F6C">
            <w:pPr>
              <w:keepNext/>
              <w:spacing w:before="120" w:after="120"/>
              <w:jc w:val="center"/>
              <w:rPr>
                <w:b/>
                <w:spacing w:val="60"/>
                <w:sz w:val="28"/>
                <w:szCs w:val="28"/>
              </w:rPr>
            </w:pPr>
            <w:r w:rsidRPr="007C455D">
              <w:rPr>
                <w:b/>
                <w:spacing w:val="60"/>
                <w:sz w:val="28"/>
                <w:szCs w:val="28"/>
              </w:rPr>
              <w:t>SEMESTRUL I</w:t>
            </w:r>
          </w:p>
        </w:tc>
      </w:tr>
      <w:tr w:rsidR="00C903E2" w:rsidRPr="00C639D7" w:rsidTr="00C903E2">
        <w:trPr>
          <w:cantSplit/>
          <w:jc w:val="center"/>
        </w:trPr>
        <w:tc>
          <w:tcPr>
            <w:tcW w:w="2421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b/>
                <w:lang w:val="ro-RO"/>
              </w:rPr>
              <w:t>1.</w:t>
            </w:r>
            <w:r w:rsidRPr="00C639D7">
              <w:rPr>
                <w:lang w:val="ro-RO"/>
              </w:rPr>
              <w:t xml:space="preserve"> Elemente pregătitoare pentru înţelegerea unor concepte matematice</w:t>
            </w:r>
          </w:p>
          <w:p w:rsidR="00C903E2" w:rsidRPr="00C639D7" w:rsidRDefault="00C903E2" w:rsidP="00E67F6C"/>
        </w:tc>
        <w:tc>
          <w:tcPr>
            <w:tcW w:w="1123" w:type="dxa"/>
          </w:tcPr>
          <w:p w:rsidR="00C903E2" w:rsidRPr="00C639D7" w:rsidRDefault="00357C66" w:rsidP="00E67F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1.1</w:t>
            </w:r>
            <w:r w:rsidR="00C903E2" w:rsidRPr="00C639D7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="00C903E2" w:rsidRPr="00C639D7">
              <w:rPr>
                <w:lang w:val="ro-RO"/>
              </w:rPr>
              <w:t>2.1.</w:t>
            </w:r>
          </w:p>
          <w:p w:rsidR="00C903E2" w:rsidRPr="00C639D7" w:rsidRDefault="00357C66" w:rsidP="00E67F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2.2</w:t>
            </w:r>
            <w:r w:rsidR="00C903E2" w:rsidRPr="00C639D7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="00C903E2" w:rsidRPr="00C639D7">
              <w:rPr>
                <w:lang w:val="ro-RO"/>
              </w:rPr>
              <w:t>2.3.</w:t>
            </w:r>
          </w:p>
          <w:p w:rsidR="00C903E2" w:rsidRPr="00C639D7" w:rsidRDefault="00C903E2" w:rsidP="00E67F6C">
            <w:pPr>
              <w:jc w:val="center"/>
            </w:pP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Orientare spaţială şi localizări în spaţiu;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Aprecierea şi compararea intuitivă a obiectelor;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Cunoaşterea intuitivă a figurilor geometrice: triunghi, pătrat, dreptunghi, cerc;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Grupare de obiecte după anumite criterii</w:t>
            </w:r>
            <w:r>
              <w:rPr>
                <w:lang w:val="ro-RO"/>
              </w:rPr>
              <w:t xml:space="preserve"> diferite</w:t>
            </w:r>
            <w:r w:rsidRPr="00C639D7">
              <w:rPr>
                <w:lang w:val="ro-RO"/>
              </w:rPr>
              <w:t>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Compararea numărului de elemente a dou</w:t>
            </w:r>
            <w:r>
              <w:rPr>
                <w:lang w:val="ro-RO"/>
              </w:rPr>
              <w:t xml:space="preserve">ă mulţimi prin procedee variate, inclusiv </w:t>
            </w:r>
            <w:r w:rsidRPr="00C639D7">
              <w:rPr>
                <w:lang w:val="ro-RO"/>
              </w:rPr>
              <w:t>punere în corespondenţă;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Ora la </w:t>
            </w:r>
            <w:r w:rsidR="00DD1D71">
              <w:rPr>
                <w:lang w:val="ro-RO"/>
              </w:rPr>
              <w:t>dispoziţia cadrului didactic:</w:t>
            </w:r>
            <w:r w:rsidR="00357C66">
              <w:rPr>
                <w:lang w:val="ro-RO"/>
              </w:rPr>
              <w:t xml:space="preserve"> </w:t>
            </w:r>
            <w:r w:rsidR="00DD1D71">
              <w:rPr>
                <w:lang w:val="ro-RO"/>
              </w:rPr>
              <w:t>m</w:t>
            </w:r>
            <w:r>
              <w:rPr>
                <w:lang w:val="ro-RO"/>
              </w:rPr>
              <w:t>atematică aplicată</w:t>
            </w:r>
            <w:r w:rsidR="00DD1D71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ezvoltare.</w:t>
            </w:r>
          </w:p>
          <w:p w:rsidR="00C903E2" w:rsidRPr="00C639D7" w:rsidRDefault="00C903E2" w:rsidP="00C903E2">
            <w:pPr>
              <w:rPr>
                <w:lang w:val="fr-FR"/>
              </w:rPr>
            </w:pPr>
          </w:p>
        </w:tc>
        <w:tc>
          <w:tcPr>
            <w:tcW w:w="825" w:type="dxa"/>
            <w:vAlign w:val="center"/>
          </w:tcPr>
          <w:p w:rsidR="00C903E2" w:rsidRPr="00C639D7" w:rsidRDefault="00C903E2" w:rsidP="00E67F6C">
            <w:pPr>
              <w:jc w:val="center"/>
            </w:pPr>
            <w:r>
              <w:rPr>
                <w:lang w:val="ro-RO"/>
              </w:rPr>
              <w:t>10</w:t>
            </w:r>
          </w:p>
        </w:tc>
        <w:tc>
          <w:tcPr>
            <w:tcW w:w="1639" w:type="dxa"/>
            <w:vAlign w:val="center"/>
          </w:tcPr>
          <w:p w:rsidR="00C903E2" w:rsidRPr="00C639D7" w:rsidRDefault="00DD1D71" w:rsidP="00E67F6C">
            <w:pPr>
              <w:jc w:val="center"/>
            </w:pPr>
            <w:r>
              <w:rPr>
                <w:lang w:val="ro-RO"/>
              </w:rPr>
              <w:t>I-II-III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8D27F3">
        <w:trPr>
          <w:cantSplit/>
          <w:trHeight w:val="2039"/>
          <w:jc w:val="center"/>
        </w:trPr>
        <w:tc>
          <w:tcPr>
            <w:tcW w:w="2421" w:type="dxa"/>
            <w:tcBorders>
              <w:bottom w:val="single" w:sz="4" w:space="0" w:color="auto"/>
            </w:tcBorders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b/>
              </w:rPr>
              <w:lastRenderedPageBreak/>
              <w:t>2.</w:t>
            </w:r>
            <w:r w:rsidRPr="00C639D7">
              <w:t xml:space="preserve"> </w:t>
            </w:r>
            <w:r w:rsidRPr="00C639D7">
              <w:rPr>
                <w:lang w:val="ro-RO"/>
              </w:rPr>
              <w:t>Numere naturale de la 0 la 5 (citire, scriere, comparare, ordonare).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</w:p>
          <w:p w:rsidR="00C903E2" w:rsidRPr="00C639D7" w:rsidRDefault="00C903E2" w:rsidP="00E67F6C"/>
        </w:tc>
        <w:tc>
          <w:tcPr>
            <w:tcW w:w="1123" w:type="dxa"/>
            <w:tcBorders>
              <w:bottom w:val="single" w:sz="4" w:space="0" w:color="auto"/>
            </w:tcBorders>
          </w:tcPr>
          <w:p w:rsidR="00C903E2" w:rsidRPr="00C639D7" w:rsidRDefault="00357C66" w:rsidP="00E67F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1.1 </w:t>
            </w:r>
            <w:r w:rsidR="00C903E2" w:rsidRPr="00C639D7">
              <w:rPr>
                <w:lang w:val="ro-RO"/>
              </w:rPr>
              <w:t>,1.2.</w:t>
            </w:r>
          </w:p>
          <w:p w:rsidR="00C903E2" w:rsidRPr="00C639D7" w:rsidRDefault="00357C66" w:rsidP="00E67F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2.3 </w:t>
            </w:r>
            <w:r w:rsidR="00C903E2" w:rsidRPr="00C639D7">
              <w:rPr>
                <w:lang w:val="ro-RO"/>
              </w:rPr>
              <w:t>,2.4.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2.5.,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3.1.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4.1.,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4.2.</w:t>
            </w:r>
          </w:p>
          <w:p w:rsidR="00C903E2" w:rsidRPr="00C639D7" w:rsidRDefault="00C903E2" w:rsidP="00E67F6C"/>
        </w:tc>
        <w:tc>
          <w:tcPr>
            <w:tcW w:w="8644" w:type="dxa"/>
            <w:tcBorders>
              <w:bottom w:val="single" w:sz="4" w:space="0" w:color="auto"/>
            </w:tcBorders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1;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2;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3;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0;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Numerele 0,1,2,3;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4;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5;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;;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>
              <w:rPr>
                <w:lang w:val="ro-RO"/>
              </w:rPr>
              <w:t xml:space="preserve"> Ora l</w:t>
            </w:r>
            <w:r w:rsidR="00DD1D71">
              <w:rPr>
                <w:lang w:val="ro-RO"/>
              </w:rPr>
              <w:t>a dispoziţia cadrului didactic:</w:t>
            </w:r>
            <w:r w:rsidR="00357C66">
              <w:rPr>
                <w:lang w:val="ro-RO"/>
              </w:rPr>
              <w:t xml:space="preserve"> </w:t>
            </w:r>
            <w:r w:rsidR="00DD1D71">
              <w:rPr>
                <w:lang w:val="ro-RO"/>
              </w:rPr>
              <w:t>m</w:t>
            </w:r>
            <w:r>
              <w:rPr>
                <w:lang w:val="ro-RO"/>
              </w:rPr>
              <w:t>atematică aplicată</w:t>
            </w:r>
            <w:r w:rsidR="00DD1D71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ezvoltare.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903E2" w:rsidRPr="00C639D7" w:rsidRDefault="00C903E2" w:rsidP="00C903E2">
            <w:pPr>
              <w:jc w:val="center"/>
              <w:rPr>
                <w:bCs/>
              </w:rPr>
            </w:pPr>
            <w:r w:rsidRPr="00C639D7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C903E2" w:rsidRPr="00C639D7" w:rsidRDefault="00DD1D71" w:rsidP="00E67F6C">
            <w:pPr>
              <w:jc w:val="center"/>
            </w:pPr>
            <w:r>
              <w:rPr>
                <w:lang w:val="ro-RO"/>
              </w:rPr>
              <w:t>III-IV-V-VI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8D27F3">
        <w:trPr>
          <w:cantSplit/>
          <w:trHeight w:val="874"/>
          <w:jc w:val="center"/>
        </w:trPr>
        <w:tc>
          <w:tcPr>
            <w:tcW w:w="2421" w:type="dxa"/>
            <w:tcBorders>
              <w:right w:val="nil"/>
            </w:tcBorders>
          </w:tcPr>
          <w:p w:rsidR="00C903E2" w:rsidRPr="00C639D7" w:rsidRDefault="00C903E2" w:rsidP="00E67F6C">
            <w:pPr>
              <w:rPr>
                <w:b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</w:p>
        </w:tc>
        <w:tc>
          <w:tcPr>
            <w:tcW w:w="8644" w:type="dxa"/>
            <w:tcBorders>
              <w:left w:val="nil"/>
              <w:right w:val="nil"/>
            </w:tcBorders>
          </w:tcPr>
          <w:p w:rsidR="00C903E2" w:rsidRDefault="00C903E2" w:rsidP="007C455D">
            <w:pPr>
              <w:jc w:val="center"/>
              <w:rPr>
                <w:lang w:val="ro-RO"/>
              </w:rPr>
            </w:pPr>
          </w:p>
          <w:p w:rsidR="007C455D" w:rsidRPr="007C455D" w:rsidRDefault="00357C66" w:rsidP="007C455D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VACANŢA IUNTRASEMESTRIALĂ</w:t>
            </w:r>
          </w:p>
        </w:tc>
        <w:tc>
          <w:tcPr>
            <w:tcW w:w="825" w:type="dxa"/>
            <w:tcBorders>
              <w:left w:val="nil"/>
              <w:right w:val="nil"/>
            </w:tcBorders>
            <w:vAlign w:val="center"/>
          </w:tcPr>
          <w:p w:rsidR="00C903E2" w:rsidRPr="00C639D7" w:rsidRDefault="00C903E2" w:rsidP="00C903E2">
            <w:pPr>
              <w:jc w:val="center"/>
              <w:rPr>
                <w:bCs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  <w:vAlign w:val="center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</w:p>
        </w:tc>
        <w:tc>
          <w:tcPr>
            <w:tcW w:w="1296" w:type="dxa"/>
            <w:tcBorders>
              <w:left w:val="nil"/>
            </w:tcBorders>
          </w:tcPr>
          <w:p w:rsidR="00C903E2" w:rsidRPr="00C639D7" w:rsidRDefault="00C903E2" w:rsidP="00E67F6C"/>
        </w:tc>
      </w:tr>
      <w:tr w:rsidR="00C903E2" w:rsidRPr="00C639D7" w:rsidTr="00C903E2">
        <w:trPr>
          <w:cantSplit/>
          <w:trHeight w:val="2352"/>
          <w:jc w:val="center"/>
        </w:trPr>
        <w:tc>
          <w:tcPr>
            <w:tcW w:w="2421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b/>
              </w:rPr>
              <w:t>3.</w:t>
            </w:r>
            <w:r w:rsidRPr="00C639D7">
              <w:rPr>
                <w:lang w:val="ro-RO"/>
              </w:rPr>
              <w:t xml:space="preserve"> Numere naturale de la 0 la 10 (citire, scriere, comparare, ordonare).</w:t>
            </w:r>
          </w:p>
          <w:p w:rsidR="00C903E2" w:rsidRPr="00C639D7" w:rsidRDefault="00C903E2" w:rsidP="00E67F6C"/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1.2.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2.3.,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2.4.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2.5.,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3.1.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4.1.,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4.2</w:t>
            </w: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6;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7;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8;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şi cifra 9;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Numărul 10;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>
              <w:rPr>
                <w:lang w:val="ro-RO"/>
              </w:rPr>
              <w:t xml:space="preserve"> Oră</w:t>
            </w:r>
            <w:r w:rsidRPr="00C639D7">
              <w:rPr>
                <w:lang w:val="ro-RO"/>
              </w:rPr>
              <w:t xml:space="preserve"> la </w:t>
            </w:r>
            <w:r w:rsidR="00E67F6C">
              <w:rPr>
                <w:lang w:val="ro-RO"/>
              </w:rPr>
              <w:t>dispoziţia cadrului didactic</w:t>
            </w:r>
            <w:r w:rsidR="00AD37DF">
              <w:rPr>
                <w:lang w:val="ro-RO"/>
              </w:rPr>
              <w:t>:</w:t>
            </w:r>
            <w:r w:rsidR="00357C66">
              <w:rPr>
                <w:lang w:val="ro-RO"/>
              </w:rPr>
              <w:t xml:space="preserve"> </w:t>
            </w:r>
            <w:r w:rsidR="00AD37DF">
              <w:rPr>
                <w:lang w:val="ro-RO"/>
              </w:rPr>
              <w:t>m</w:t>
            </w:r>
            <w:r>
              <w:rPr>
                <w:lang w:val="ro-RO"/>
              </w:rPr>
              <w:t>atematică aplicată</w:t>
            </w:r>
            <w:r w:rsidR="00AD37DF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ezvoltare.</w:t>
            </w:r>
          </w:p>
        </w:tc>
        <w:tc>
          <w:tcPr>
            <w:tcW w:w="825" w:type="dxa"/>
            <w:vAlign w:val="center"/>
          </w:tcPr>
          <w:p w:rsidR="00C903E2" w:rsidRPr="00C639D7" w:rsidRDefault="00C903E2" w:rsidP="00AD37DF">
            <w:pPr>
              <w:jc w:val="center"/>
            </w:pPr>
            <w:r w:rsidRPr="00C639D7">
              <w:t>1</w:t>
            </w:r>
            <w:r w:rsidR="00AD37DF">
              <w:t>2</w:t>
            </w:r>
          </w:p>
        </w:tc>
        <w:tc>
          <w:tcPr>
            <w:tcW w:w="1639" w:type="dxa"/>
            <w:vAlign w:val="center"/>
          </w:tcPr>
          <w:p w:rsidR="00C903E2" w:rsidRPr="00C639D7" w:rsidRDefault="00AD37DF" w:rsidP="00E67F6C">
            <w:pPr>
              <w:jc w:val="center"/>
            </w:pPr>
            <w:r>
              <w:t>VII-VIII-IX</w:t>
            </w:r>
          </w:p>
        </w:tc>
        <w:tc>
          <w:tcPr>
            <w:tcW w:w="1296" w:type="dxa"/>
          </w:tcPr>
          <w:p w:rsidR="00C903E2" w:rsidRPr="00C639D7" w:rsidRDefault="00C903E2" w:rsidP="00E67F6C"/>
        </w:tc>
      </w:tr>
      <w:tr w:rsidR="00C903E2" w:rsidRPr="00C639D7" w:rsidTr="00C903E2">
        <w:trPr>
          <w:cantSplit/>
          <w:trHeight w:val="2424"/>
          <w:jc w:val="center"/>
        </w:trPr>
        <w:tc>
          <w:tcPr>
            <w:tcW w:w="2421" w:type="dxa"/>
          </w:tcPr>
          <w:p w:rsidR="00C903E2" w:rsidRPr="00C639D7" w:rsidRDefault="00C903E2" w:rsidP="00E67F6C">
            <w:r w:rsidRPr="00C639D7">
              <w:rPr>
                <w:b/>
                <w:bCs/>
              </w:rPr>
              <w:t>4</w:t>
            </w:r>
            <w:r w:rsidRPr="00C639D7">
              <w:rPr>
                <w:b/>
                <w:bCs/>
                <w:i/>
              </w:rPr>
              <w:t>.</w:t>
            </w:r>
            <w:r w:rsidRPr="00C639D7">
              <w:rPr>
                <w:lang w:val="ro-RO"/>
              </w:rPr>
              <w:t xml:space="preserve"> Adunarea şi scăderea numerelor naturale în concentrul 0 – 5.</w:t>
            </w:r>
          </w:p>
          <w:p w:rsidR="00C903E2" w:rsidRPr="00C639D7" w:rsidRDefault="00C903E2" w:rsidP="00E67F6C"/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1.3.,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2.5.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2.7.,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3.1.</w:t>
            </w:r>
          </w:p>
          <w:p w:rsidR="00C903E2" w:rsidRPr="00C639D7" w:rsidRDefault="00C903E2" w:rsidP="00E67F6C">
            <w:r w:rsidRPr="00C639D7">
              <w:rPr>
                <w:lang w:val="ro-RO"/>
              </w:rPr>
              <w:t>4.1.,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4.2.</w:t>
            </w: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cu 1;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cu 1;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cu 2;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cu 2;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cu 3;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cu 3;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cu 4 şi cu 5;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cu 4 şi cu 5;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>
              <w:rPr>
                <w:lang w:val="ro-RO"/>
              </w:rPr>
              <w:t xml:space="preserve"> Oră la dispoziţ</w:t>
            </w:r>
            <w:r w:rsidRPr="00C639D7">
              <w:rPr>
                <w:lang w:val="ro-RO"/>
              </w:rPr>
              <w:t xml:space="preserve">ia </w:t>
            </w:r>
            <w:r w:rsidR="00AD37DF">
              <w:rPr>
                <w:lang w:val="ro-RO"/>
              </w:rPr>
              <w:t>cadrului didactic:</w:t>
            </w:r>
            <w:r w:rsidR="00357C66">
              <w:rPr>
                <w:lang w:val="ro-RO"/>
              </w:rPr>
              <w:t xml:space="preserve"> </w:t>
            </w:r>
            <w:r w:rsidR="00AD37DF">
              <w:rPr>
                <w:lang w:val="ro-RO"/>
              </w:rPr>
              <w:t>m</w:t>
            </w:r>
            <w:r>
              <w:rPr>
                <w:lang w:val="ro-RO"/>
              </w:rPr>
              <w:t>atematică aplicată</w:t>
            </w:r>
            <w:r w:rsidR="00AD37DF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ezvoltare.</w:t>
            </w:r>
          </w:p>
        </w:tc>
        <w:tc>
          <w:tcPr>
            <w:tcW w:w="825" w:type="dxa"/>
            <w:vAlign w:val="center"/>
          </w:tcPr>
          <w:p w:rsidR="00C903E2" w:rsidRPr="00C639D7" w:rsidRDefault="00C903E2" w:rsidP="00AD37DF">
            <w:pPr>
              <w:jc w:val="center"/>
              <w:rPr>
                <w:bCs/>
              </w:rPr>
            </w:pPr>
            <w:r w:rsidRPr="00C639D7">
              <w:rPr>
                <w:bCs/>
              </w:rPr>
              <w:t>1</w:t>
            </w:r>
            <w:r w:rsidR="00AD37DF">
              <w:rPr>
                <w:bCs/>
              </w:rPr>
              <w:t>2</w:t>
            </w:r>
          </w:p>
        </w:tc>
        <w:tc>
          <w:tcPr>
            <w:tcW w:w="1639" w:type="dxa"/>
            <w:vAlign w:val="center"/>
          </w:tcPr>
          <w:p w:rsidR="00C903E2" w:rsidRPr="00C639D7" w:rsidRDefault="00AD37DF" w:rsidP="00E67F6C">
            <w:pPr>
              <w:jc w:val="center"/>
            </w:pPr>
            <w:r>
              <w:rPr>
                <w:lang w:val="ro-RO"/>
              </w:rPr>
              <w:t>X-XI-XII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>
            <w:r w:rsidRPr="00C639D7">
              <w:t xml:space="preserve">           </w:t>
            </w:r>
          </w:p>
        </w:tc>
      </w:tr>
      <w:tr w:rsidR="00C903E2" w:rsidRPr="00C639D7" w:rsidTr="00C5032A">
        <w:trPr>
          <w:cantSplit/>
          <w:trHeight w:val="1369"/>
          <w:jc w:val="center"/>
        </w:trPr>
        <w:tc>
          <w:tcPr>
            <w:tcW w:w="2421" w:type="dxa"/>
            <w:tcBorders>
              <w:bottom w:val="single" w:sz="4" w:space="0" w:color="auto"/>
            </w:tcBorders>
          </w:tcPr>
          <w:p w:rsidR="00C903E2" w:rsidRPr="00C639D7" w:rsidRDefault="00AD37DF" w:rsidP="00E67F6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5</w:t>
            </w:r>
            <w:r w:rsidRPr="00AD37DF">
              <w:rPr>
                <w:bCs/>
              </w:rPr>
              <w:t>.Recapitulare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1.3.,2.5.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2.7.,3.1.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4.1.,4.2</w:t>
            </w:r>
          </w:p>
        </w:tc>
        <w:tc>
          <w:tcPr>
            <w:tcW w:w="8644" w:type="dxa"/>
            <w:tcBorders>
              <w:bottom w:val="single" w:sz="4" w:space="0" w:color="auto"/>
            </w:tcBorders>
          </w:tcPr>
          <w:p w:rsidR="00C903E2" w:rsidRPr="00AD37DF" w:rsidRDefault="00AD37DF" w:rsidP="00AD37DF">
            <w:pPr>
              <w:pStyle w:val="ListParagraph"/>
              <w:numPr>
                <w:ilvl w:val="0"/>
                <w:numId w:val="45"/>
              </w:numPr>
              <w:rPr>
                <w:lang w:val="ro-RO"/>
              </w:rPr>
            </w:pPr>
            <w:r w:rsidRPr="00AD37DF">
              <w:rPr>
                <w:lang w:val="ro-RO"/>
              </w:rPr>
              <w:t>Numeraţia 0-5</w:t>
            </w:r>
            <w:r>
              <w:rPr>
                <w:lang w:val="ro-RO"/>
              </w:rPr>
              <w:t>;</w:t>
            </w:r>
          </w:p>
          <w:p w:rsidR="00AD37DF" w:rsidRPr="00AD37DF" w:rsidRDefault="00AD37DF" w:rsidP="00AD37DF">
            <w:pPr>
              <w:pStyle w:val="ListParagraph"/>
              <w:numPr>
                <w:ilvl w:val="0"/>
                <w:numId w:val="45"/>
              </w:numPr>
              <w:rPr>
                <w:lang w:val="ro-RO"/>
              </w:rPr>
            </w:pPr>
            <w:r w:rsidRPr="00AD37DF">
              <w:rPr>
                <w:lang w:val="ro-RO"/>
              </w:rPr>
              <w:t>Scrirea, citirea, compararea numerelor 0-5;</w:t>
            </w:r>
          </w:p>
          <w:p w:rsidR="00AD37DF" w:rsidRPr="00AD37DF" w:rsidRDefault="00AD37DF" w:rsidP="00AD37DF">
            <w:pPr>
              <w:pStyle w:val="ListParagraph"/>
              <w:numPr>
                <w:ilvl w:val="0"/>
                <w:numId w:val="45"/>
              </w:numPr>
              <w:rPr>
                <w:lang w:val="ro-RO"/>
              </w:rPr>
            </w:pPr>
            <w:r w:rsidRPr="00AD37DF">
              <w:rPr>
                <w:lang w:val="ro-RO"/>
              </w:rPr>
              <w:t>Compunerea şi descompunerea numerelor 0-5</w:t>
            </w:r>
            <w:r>
              <w:rPr>
                <w:lang w:val="ro-RO"/>
              </w:rPr>
              <w:t>;</w:t>
            </w:r>
          </w:p>
          <w:p w:rsidR="00AD37DF" w:rsidRPr="00AD37DF" w:rsidRDefault="00AD37DF" w:rsidP="00AD37DF">
            <w:pPr>
              <w:pStyle w:val="ListParagraph"/>
              <w:numPr>
                <w:ilvl w:val="0"/>
                <w:numId w:val="45"/>
              </w:numPr>
              <w:rPr>
                <w:lang w:val="ro-RO"/>
              </w:rPr>
            </w:pPr>
            <w:r w:rsidRPr="00AD37DF">
              <w:rPr>
                <w:lang w:val="ro-RO"/>
              </w:rPr>
              <w:t>Adunări şi scăderi în concentrul 0-5</w:t>
            </w:r>
            <w:r>
              <w:rPr>
                <w:lang w:val="ro-RO"/>
              </w:rPr>
              <w:t>;</w:t>
            </w:r>
          </w:p>
          <w:p w:rsidR="00AD37DF" w:rsidRPr="00AD37DF" w:rsidRDefault="00AD37DF" w:rsidP="00AD37DF">
            <w:pPr>
              <w:pStyle w:val="ListParagraph"/>
              <w:numPr>
                <w:ilvl w:val="0"/>
                <w:numId w:val="45"/>
              </w:numPr>
              <w:rPr>
                <w:lang w:val="ro-RO"/>
              </w:rPr>
            </w:pPr>
            <w:r w:rsidRPr="00AD37DF">
              <w:rPr>
                <w:lang w:val="ro-RO"/>
              </w:rPr>
              <w:t>Evaluare sumativă</w:t>
            </w:r>
            <w:r>
              <w:rPr>
                <w:lang w:val="ro-RO"/>
              </w:rPr>
              <w:t>;</w:t>
            </w:r>
          </w:p>
          <w:p w:rsidR="00AD37DF" w:rsidRPr="00AD37DF" w:rsidRDefault="00AD37DF" w:rsidP="00AD37DF">
            <w:pPr>
              <w:pStyle w:val="ListParagraph"/>
              <w:numPr>
                <w:ilvl w:val="0"/>
                <w:numId w:val="45"/>
              </w:numPr>
              <w:rPr>
                <w:lang w:val="ro-RO"/>
              </w:rPr>
            </w:pPr>
            <w:r w:rsidRPr="00AD37DF">
              <w:rPr>
                <w:lang w:val="ro-RO"/>
              </w:rPr>
              <w:t>Oră la dispoziţia cadrului didactic:</w:t>
            </w:r>
            <w:r w:rsidR="004E3FCD">
              <w:rPr>
                <w:lang w:val="ro-RO"/>
              </w:rPr>
              <w:t xml:space="preserve"> </w:t>
            </w:r>
            <w:r w:rsidRPr="00AD37DF">
              <w:rPr>
                <w:lang w:val="ro-RO"/>
              </w:rPr>
              <w:t>matematică aplicată/ameliorare/dezvoltare.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903E2" w:rsidRPr="00C639D7" w:rsidRDefault="00C903E2" w:rsidP="00E67F6C">
            <w:pPr>
              <w:jc w:val="center"/>
            </w:pPr>
            <w:r w:rsidRPr="00C639D7">
              <w:t>8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C903E2" w:rsidRPr="00C639D7" w:rsidRDefault="00AD37DF" w:rsidP="00E67F6C">
            <w:pPr>
              <w:jc w:val="center"/>
            </w:pPr>
            <w:r>
              <w:t>XIII-XIV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903E2" w:rsidRPr="00C639D7" w:rsidRDefault="00C903E2" w:rsidP="00E67F6C"/>
        </w:tc>
      </w:tr>
      <w:tr w:rsidR="008D27F3" w:rsidRPr="00C639D7" w:rsidTr="00C5032A">
        <w:trPr>
          <w:cantSplit/>
          <w:trHeight w:val="646"/>
          <w:jc w:val="center"/>
        </w:trPr>
        <w:tc>
          <w:tcPr>
            <w:tcW w:w="2421" w:type="dxa"/>
            <w:tcBorders>
              <w:right w:val="nil"/>
            </w:tcBorders>
          </w:tcPr>
          <w:p w:rsidR="008D27F3" w:rsidRPr="00C639D7" w:rsidRDefault="008D27F3" w:rsidP="00E67F6C">
            <w:pPr>
              <w:rPr>
                <w:b/>
                <w:lang w:val="ro-RO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8D27F3" w:rsidRPr="00C639D7" w:rsidRDefault="008D27F3" w:rsidP="00E67F6C">
            <w:pPr>
              <w:jc w:val="center"/>
              <w:rPr>
                <w:lang w:val="ro-RO"/>
              </w:rPr>
            </w:pPr>
          </w:p>
        </w:tc>
        <w:tc>
          <w:tcPr>
            <w:tcW w:w="8644" w:type="dxa"/>
            <w:tcBorders>
              <w:left w:val="nil"/>
              <w:right w:val="nil"/>
            </w:tcBorders>
          </w:tcPr>
          <w:p w:rsidR="008D27F3" w:rsidRPr="00CE3405" w:rsidRDefault="00357C66" w:rsidP="00C5032A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VACANŢA DE IARNA</w:t>
            </w:r>
          </w:p>
        </w:tc>
        <w:tc>
          <w:tcPr>
            <w:tcW w:w="825" w:type="dxa"/>
            <w:tcBorders>
              <w:left w:val="nil"/>
              <w:right w:val="nil"/>
            </w:tcBorders>
            <w:vAlign w:val="center"/>
          </w:tcPr>
          <w:p w:rsidR="008D27F3" w:rsidRPr="00C639D7" w:rsidRDefault="008D27F3" w:rsidP="00E67F6C">
            <w:pPr>
              <w:jc w:val="center"/>
            </w:pPr>
          </w:p>
        </w:tc>
        <w:tc>
          <w:tcPr>
            <w:tcW w:w="1639" w:type="dxa"/>
            <w:tcBorders>
              <w:left w:val="nil"/>
              <w:right w:val="nil"/>
            </w:tcBorders>
            <w:vAlign w:val="center"/>
          </w:tcPr>
          <w:p w:rsidR="008D27F3" w:rsidRPr="00C639D7" w:rsidRDefault="008D27F3" w:rsidP="00E67F6C">
            <w:pPr>
              <w:jc w:val="center"/>
            </w:pPr>
          </w:p>
        </w:tc>
        <w:tc>
          <w:tcPr>
            <w:tcW w:w="1296" w:type="dxa"/>
            <w:tcBorders>
              <w:left w:val="nil"/>
            </w:tcBorders>
          </w:tcPr>
          <w:p w:rsidR="008D27F3" w:rsidRPr="00C639D7" w:rsidRDefault="008D27F3" w:rsidP="00E67F6C"/>
        </w:tc>
      </w:tr>
      <w:tr w:rsidR="008D27F3" w:rsidRPr="00C639D7" w:rsidTr="008D27F3">
        <w:trPr>
          <w:cantSplit/>
          <w:trHeight w:val="569"/>
          <w:jc w:val="center"/>
        </w:trPr>
        <w:tc>
          <w:tcPr>
            <w:tcW w:w="2421" w:type="dxa"/>
          </w:tcPr>
          <w:p w:rsidR="008D27F3" w:rsidRPr="00C639D7" w:rsidRDefault="008D27F3" w:rsidP="00E67F6C">
            <w:pPr>
              <w:rPr>
                <w:b/>
                <w:lang w:val="ro-RO"/>
              </w:rPr>
            </w:pPr>
          </w:p>
        </w:tc>
        <w:tc>
          <w:tcPr>
            <w:tcW w:w="1123" w:type="dxa"/>
          </w:tcPr>
          <w:p w:rsidR="008D27F3" w:rsidRPr="00C639D7" w:rsidRDefault="008D27F3" w:rsidP="00E67F6C">
            <w:pPr>
              <w:jc w:val="center"/>
              <w:rPr>
                <w:lang w:val="ro-RO"/>
              </w:rPr>
            </w:pPr>
          </w:p>
        </w:tc>
        <w:tc>
          <w:tcPr>
            <w:tcW w:w="8644" w:type="dxa"/>
          </w:tcPr>
          <w:p w:rsidR="008D27F3" w:rsidRPr="00CE3405" w:rsidRDefault="008D27F3" w:rsidP="008D27F3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CE3405">
              <w:rPr>
                <w:b/>
                <w:color w:val="000000" w:themeColor="text1"/>
                <w:sz w:val="28"/>
                <w:szCs w:val="28"/>
                <w:lang w:val="ro-RO"/>
              </w:rPr>
              <w:t>Semestrul al II-lea</w:t>
            </w:r>
          </w:p>
        </w:tc>
        <w:tc>
          <w:tcPr>
            <w:tcW w:w="825" w:type="dxa"/>
            <w:vAlign w:val="center"/>
          </w:tcPr>
          <w:p w:rsidR="008D27F3" w:rsidRPr="00C639D7" w:rsidRDefault="008D27F3" w:rsidP="00E67F6C">
            <w:pPr>
              <w:jc w:val="center"/>
            </w:pPr>
          </w:p>
        </w:tc>
        <w:tc>
          <w:tcPr>
            <w:tcW w:w="1639" w:type="dxa"/>
            <w:vAlign w:val="center"/>
          </w:tcPr>
          <w:p w:rsidR="008D27F3" w:rsidRPr="00C639D7" w:rsidRDefault="008D27F3" w:rsidP="00E67F6C">
            <w:pPr>
              <w:jc w:val="center"/>
            </w:pPr>
          </w:p>
        </w:tc>
        <w:tc>
          <w:tcPr>
            <w:tcW w:w="1296" w:type="dxa"/>
          </w:tcPr>
          <w:p w:rsidR="008D27F3" w:rsidRPr="00C639D7" w:rsidRDefault="008D27F3" w:rsidP="00E67F6C"/>
        </w:tc>
      </w:tr>
      <w:tr w:rsidR="00AD37DF" w:rsidRPr="00C639D7" w:rsidTr="008D27F3">
        <w:trPr>
          <w:cantSplit/>
          <w:trHeight w:val="569"/>
          <w:jc w:val="center"/>
        </w:trPr>
        <w:tc>
          <w:tcPr>
            <w:tcW w:w="2421" w:type="dxa"/>
          </w:tcPr>
          <w:p w:rsidR="00AD37DF" w:rsidRPr="00C639D7" w:rsidRDefault="00AD37DF" w:rsidP="00E67F6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Pr="00C639D7">
              <w:rPr>
                <w:b/>
                <w:lang w:val="ro-RO"/>
              </w:rPr>
              <w:t>.</w:t>
            </w:r>
            <w:r w:rsidRPr="00C639D7">
              <w:rPr>
                <w:lang w:val="ro-RO"/>
              </w:rPr>
              <w:t xml:space="preserve"> Adunarea şi scăderea numerelor naturale în concentrul 0 – 10.</w:t>
            </w:r>
          </w:p>
        </w:tc>
        <w:tc>
          <w:tcPr>
            <w:tcW w:w="1123" w:type="dxa"/>
          </w:tcPr>
          <w:p w:rsidR="00AD37DF" w:rsidRPr="00C639D7" w:rsidRDefault="00AD37DF" w:rsidP="00AD37DF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1.3.,2.5.</w:t>
            </w:r>
          </w:p>
          <w:p w:rsidR="00AD37DF" w:rsidRPr="00C639D7" w:rsidRDefault="00AD37DF" w:rsidP="00AD37DF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2.7.,3.1.</w:t>
            </w:r>
          </w:p>
          <w:p w:rsidR="00AD37DF" w:rsidRPr="00C639D7" w:rsidRDefault="00AD37DF" w:rsidP="00AD37DF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4.1.,4.2</w:t>
            </w:r>
          </w:p>
        </w:tc>
        <w:tc>
          <w:tcPr>
            <w:tcW w:w="8644" w:type="dxa"/>
          </w:tcPr>
          <w:p w:rsidR="00AD37DF" w:rsidRPr="00C639D7" w:rsidRDefault="00AD37DF" w:rsidP="00AD37DF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cu 6,7,8 şi 9;</w:t>
            </w:r>
          </w:p>
          <w:p w:rsidR="00AD37DF" w:rsidRPr="00C639D7" w:rsidRDefault="00AD37DF" w:rsidP="00AD37DF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cu 6,7,8 şi 9;</w:t>
            </w:r>
          </w:p>
          <w:p w:rsidR="00AD37DF" w:rsidRPr="00C639D7" w:rsidRDefault="00AD37DF" w:rsidP="00AD37DF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AD37DF" w:rsidRPr="00C639D7" w:rsidRDefault="00AD37DF" w:rsidP="00AD37DF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.</w:t>
            </w:r>
          </w:p>
          <w:p w:rsidR="00AD37DF" w:rsidRPr="00E67F6C" w:rsidRDefault="00AD37DF" w:rsidP="00AD37DF">
            <w:pPr>
              <w:jc w:val="center"/>
              <w:rPr>
                <w:b/>
                <w:color w:val="FF0000"/>
                <w:sz w:val="32"/>
                <w:szCs w:val="32"/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</w:t>
            </w:r>
            <w:r>
              <w:rPr>
                <w:lang w:val="ro-RO"/>
              </w:rPr>
              <w:t>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4E3FCD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4E3FCD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AD37DF" w:rsidRPr="00C639D7" w:rsidRDefault="00AD37DF" w:rsidP="00E67F6C">
            <w:pPr>
              <w:jc w:val="center"/>
            </w:pPr>
            <w:r>
              <w:t>12</w:t>
            </w:r>
          </w:p>
        </w:tc>
        <w:tc>
          <w:tcPr>
            <w:tcW w:w="1639" w:type="dxa"/>
            <w:vAlign w:val="center"/>
          </w:tcPr>
          <w:p w:rsidR="00AD37DF" w:rsidRPr="00C639D7" w:rsidRDefault="00AD37DF" w:rsidP="00E67F6C">
            <w:pPr>
              <w:jc w:val="center"/>
            </w:pPr>
            <w:r>
              <w:t>XV-XVI-XVII</w:t>
            </w:r>
          </w:p>
        </w:tc>
        <w:tc>
          <w:tcPr>
            <w:tcW w:w="1296" w:type="dxa"/>
          </w:tcPr>
          <w:p w:rsidR="00AD37DF" w:rsidRPr="00C639D7" w:rsidRDefault="00AD37DF" w:rsidP="00E67F6C"/>
        </w:tc>
      </w:tr>
      <w:tr w:rsidR="00C903E2" w:rsidRPr="00C639D7" w:rsidTr="00C903E2">
        <w:trPr>
          <w:cantSplit/>
          <w:jc w:val="center"/>
        </w:trPr>
        <w:tc>
          <w:tcPr>
            <w:tcW w:w="2421" w:type="dxa"/>
          </w:tcPr>
          <w:p w:rsidR="00C903E2" w:rsidRPr="00C639D7" w:rsidRDefault="00AD37DF" w:rsidP="00E67F6C">
            <w:r>
              <w:rPr>
                <w:b/>
                <w:lang w:val="ro-RO"/>
              </w:rPr>
              <w:t>7</w:t>
            </w:r>
            <w:r w:rsidR="00C903E2" w:rsidRPr="00C639D7">
              <w:rPr>
                <w:b/>
                <w:lang w:val="ro-RO"/>
              </w:rPr>
              <w:t>.</w:t>
            </w:r>
            <w:r w:rsidR="00C903E2" w:rsidRPr="00C639D7">
              <w:rPr>
                <w:lang w:val="ro-RO"/>
              </w:rPr>
              <w:t xml:space="preserve"> Numere naturale de la 10 la 30 (citire, scriere, comparare, ordonare).</w:t>
            </w:r>
          </w:p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1.1.,1.2.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2.3.,2.4.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2.5.,3.1.</w:t>
            </w:r>
          </w:p>
          <w:p w:rsidR="00C903E2" w:rsidRPr="00C639D7" w:rsidRDefault="00C903E2" w:rsidP="00E67F6C">
            <w:r w:rsidRPr="00C639D7">
              <w:rPr>
                <w:lang w:val="ro-RO"/>
              </w:rPr>
              <w:t>4.2.</w:t>
            </w: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Numerele naturale de la 10 la 20;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Numerele naturale de la 20 la 30;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Numerele naturale de la 10 la 30;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 sumativa;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>.</w:t>
            </w:r>
            <w:r>
              <w:rPr>
                <w:lang w:val="ro-RO"/>
              </w:rPr>
              <w:t xml:space="preserve"> 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4E3FCD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4E3FCD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6</w:t>
            </w:r>
          </w:p>
        </w:tc>
        <w:tc>
          <w:tcPr>
            <w:tcW w:w="1639" w:type="dxa"/>
            <w:vAlign w:val="center"/>
          </w:tcPr>
          <w:p w:rsidR="00C903E2" w:rsidRPr="00C639D7" w:rsidRDefault="00C903E2" w:rsidP="00E67F6C">
            <w:pPr>
              <w:jc w:val="center"/>
            </w:pPr>
            <w:r w:rsidRPr="00C639D7">
              <w:rPr>
                <w:lang w:val="ro-RO"/>
              </w:rPr>
              <w:t>XVIII - XIX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Default="00C903E2" w:rsidP="00E67F6C"/>
          <w:p w:rsidR="00AD37DF" w:rsidRPr="00C639D7" w:rsidRDefault="00AD37DF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C903E2">
        <w:trPr>
          <w:cantSplit/>
          <w:trHeight w:val="1853"/>
          <w:jc w:val="center"/>
        </w:trPr>
        <w:tc>
          <w:tcPr>
            <w:tcW w:w="2421" w:type="dxa"/>
          </w:tcPr>
          <w:p w:rsidR="00C903E2" w:rsidRPr="00C639D7" w:rsidRDefault="00AD37DF" w:rsidP="00E67F6C">
            <w:r>
              <w:rPr>
                <w:b/>
                <w:lang w:val="ro-RO"/>
              </w:rPr>
              <w:t>8</w:t>
            </w:r>
            <w:r w:rsidR="00C903E2" w:rsidRPr="00C639D7">
              <w:rPr>
                <w:b/>
                <w:lang w:val="ro-RO"/>
              </w:rPr>
              <w:t>.</w:t>
            </w:r>
            <w:r w:rsidR="00C903E2" w:rsidRPr="00C639D7">
              <w:rPr>
                <w:lang w:val="ro-RO"/>
              </w:rPr>
              <w:t xml:space="preserve"> Adunarea şi scăderea numerelor naturale în concentrul 0 – 30, fără trecere peste ordin (partea I)</w:t>
            </w:r>
          </w:p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1.3.,2.5.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2.6.,2.7.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3.1.,4.1.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4.2.</w:t>
            </w:r>
          </w:p>
          <w:p w:rsidR="00C903E2" w:rsidRPr="00C639D7" w:rsidRDefault="00C903E2" w:rsidP="00E67F6C"/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unui număr format din zeci cu un număr format din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unui număr format din zeci şi unităţi cu un număr format din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unui număr format din unităţi dintr-un număr format din zeci şi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unui număr format din zeci cu un număr format din zeci şi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unui număr format din zeci dintr-un număr format din zeci şi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 sumativa;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</w:t>
            </w:r>
            <w:r>
              <w:rPr>
                <w:lang w:val="ro-RO"/>
              </w:rPr>
              <w:t>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4E3FCD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4E3FCD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C903E2" w:rsidRPr="00C639D7" w:rsidRDefault="00C903E2" w:rsidP="00E67F6C">
            <w:pPr>
              <w:jc w:val="center"/>
              <w:rPr>
                <w:bCs/>
              </w:rPr>
            </w:pPr>
            <w:r w:rsidRPr="00C639D7">
              <w:rPr>
                <w:bCs/>
              </w:rPr>
              <w:t>16</w:t>
            </w:r>
          </w:p>
        </w:tc>
        <w:tc>
          <w:tcPr>
            <w:tcW w:w="1639" w:type="dxa"/>
            <w:vAlign w:val="center"/>
          </w:tcPr>
          <w:p w:rsidR="00C903E2" w:rsidRPr="00C639D7" w:rsidRDefault="00C903E2" w:rsidP="007B7343">
            <w:pPr>
              <w:jc w:val="center"/>
            </w:pPr>
            <w:r w:rsidRPr="00C639D7">
              <w:rPr>
                <w:lang w:val="ro-RO"/>
              </w:rPr>
              <w:t xml:space="preserve">XIX </w:t>
            </w:r>
            <w:r w:rsidR="007B7343">
              <w:rPr>
                <w:lang w:val="ro-RO"/>
              </w:rPr>
              <w:t>–XX-XXI-XXII</w:t>
            </w:r>
            <w:r w:rsidRPr="00C639D7">
              <w:rPr>
                <w:lang w:val="ro-RO"/>
              </w:rPr>
              <w:t xml:space="preserve"> 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4E3FCD">
        <w:trPr>
          <w:cantSplit/>
          <w:trHeight w:val="2014"/>
          <w:jc w:val="center"/>
        </w:trPr>
        <w:tc>
          <w:tcPr>
            <w:tcW w:w="2421" w:type="dxa"/>
            <w:tcBorders>
              <w:bottom w:val="single" w:sz="4" w:space="0" w:color="auto"/>
            </w:tcBorders>
          </w:tcPr>
          <w:p w:rsidR="00C903E2" w:rsidRPr="00C639D7" w:rsidRDefault="00AD37DF" w:rsidP="00E67F6C">
            <w:pPr>
              <w:rPr>
                <w:lang w:val="ro-RO"/>
              </w:rPr>
            </w:pPr>
            <w:r>
              <w:rPr>
                <w:b/>
                <w:lang w:val="ro-RO"/>
              </w:rPr>
              <w:lastRenderedPageBreak/>
              <w:t>9</w:t>
            </w:r>
            <w:r w:rsidR="00C903E2" w:rsidRPr="00C639D7">
              <w:rPr>
                <w:b/>
                <w:lang w:val="ro-RO"/>
              </w:rPr>
              <w:t>.</w:t>
            </w:r>
            <w:r w:rsidR="00C903E2" w:rsidRPr="00C639D7">
              <w:rPr>
                <w:lang w:val="ro-RO"/>
              </w:rPr>
              <w:t xml:space="preserve"> </w:t>
            </w:r>
            <w:r w:rsidR="00E67F6C">
              <w:rPr>
                <w:lang w:val="ro-RO"/>
              </w:rPr>
              <w:t>Probleme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1.3.,2.5.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2.6.,2.7.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3.1.,4.1.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4.2</w:t>
            </w:r>
          </w:p>
        </w:tc>
        <w:tc>
          <w:tcPr>
            <w:tcW w:w="8644" w:type="dxa"/>
            <w:tcBorders>
              <w:bottom w:val="single" w:sz="4" w:space="0" w:color="auto"/>
            </w:tcBorders>
          </w:tcPr>
          <w:p w:rsidR="00C903E2" w:rsidRPr="00C639D7" w:rsidRDefault="00E67F6C" w:rsidP="00E67F6C">
            <w:pPr>
              <w:rPr>
                <w:lang w:val="ro-RO"/>
              </w:rPr>
            </w:pPr>
            <w:r>
              <w:rPr>
                <w:lang w:val="ro-RO"/>
              </w:rPr>
              <w:t>Probleme; datele problemei, cerinţa problemei</w:t>
            </w:r>
          </w:p>
          <w:p w:rsidR="00E67F6C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Probleme care se rezolvă printr-o singură operaţie;</w:t>
            </w:r>
          </w:p>
          <w:p w:rsidR="00E67F6C" w:rsidRPr="00C639D7" w:rsidRDefault="00E67F6C" w:rsidP="00E67F6C">
            <w:pPr>
              <w:rPr>
                <w:lang w:val="ro-RO"/>
              </w:rPr>
            </w:pPr>
            <w:r>
              <w:rPr>
                <w:lang w:val="ro-RO"/>
              </w:rPr>
              <w:t>*Probleme care se rezolvă prin mai mult de o operaţie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 sumativa;</w:t>
            </w:r>
          </w:p>
          <w:p w:rsidR="006D3B0A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</w:t>
            </w:r>
            <w:r>
              <w:rPr>
                <w:lang w:val="ro-RO"/>
              </w:rPr>
              <w:t>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4E3FCD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4E3FCD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  <w:p w:rsidR="00C903E2" w:rsidRPr="006D3B0A" w:rsidRDefault="00C903E2" w:rsidP="006D3B0A">
            <w:pPr>
              <w:rPr>
                <w:lang w:val="ro-RO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903E2" w:rsidRPr="00C639D7" w:rsidRDefault="00C903E2" w:rsidP="00E67F6C">
            <w:pPr>
              <w:jc w:val="center"/>
            </w:pPr>
            <w:r w:rsidRPr="00C639D7">
              <w:t>10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C903E2" w:rsidRPr="00C639D7" w:rsidRDefault="00C903E2" w:rsidP="00E67F6C">
            <w:pPr>
              <w:jc w:val="center"/>
            </w:pPr>
            <w:r w:rsidRPr="00C639D7">
              <w:t>XXIII-XX</w:t>
            </w:r>
            <w:r w:rsidR="007B7343">
              <w:t>I</w:t>
            </w:r>
            <w:r w:rsidRPr="00C639D7">
              <w:t>V</w:t>
            </w:r>
            <w:r w:rsidR="007B7343">
              <w:t>-XXV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8D27F3" w:rsidRPr="00C639D7" w:rsidTr="004E3FCD">
        <w:trPr>
          <w:cantSplit/>
          <w:jc w:val="center"/>
        </w:trPr>
        <w:tc>
          <w:tcPr>
            <w:tcW w:w="2421" w:type="dxa"/>
            <w:tcBorders>
              <w:right w:val="nil"/>
            </w:tcBorders>
          </w:tcPr>
          <w:p w:rsidR="008D27F3" w:rsidRPr="00C639D7" w:rsidRDefault="008D27F3" w:rsidP="00E67F6C">
            <w:pPr>
              <w:rPr>
                <w:b/>
                <w:lang w:val="ro-RO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8D27F3" w:rsidRPr="00F33FE3" w:rsidRDefault="008D27F3" w:rsidP="00F33FE3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8644" w:type="dxa"/>
            <w:tcBorders>
              <w:left w:val="nil"/>
              <w:right w:val="nil"/>
            </w:tcBorders>
          </w:tcPr>
          <w:p w:rsidR="00CE3405" w:rsidRDefault="00CE3405" w:rsidP="00F33FE3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8D27F3" w:rsidRPr="00C5032A" w:rsidRDefault="00357C66" w:rsidP="00F33FE3">
            <w:pPr>
              <w:jc w:val="center"/>
              <w:rPr>
                <w:b/>
                <w:color w:val="FF0000"/>
                <w:lang w:val="ro-RO"/>
              </w:rPr>
            </w:pPr>
            <w:r>
              <w:rPr>
                <w:b/>
                <w:color w:val="FF0000"/>
                <w:lang w:val="ro-RO"/>
              </w:rPr>
              <w:t>VACANŢA DE PRIMĂVARĂ</w:t>
            </w:r>
          </w:p>
          <w:p w:rsidR="00F33FE3" w:rsidRPr="00F33FE3" w:rsidRDefault="00F33FE3" w:rsidP="00F33FE3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vAlign w:val="center"/>
          </w:tcPr>
          <w:p w:rsidR="008D27F3" w:rsidRPr="00C639D7" w:rsidRDefault="008D27F3" w:rsidP="00E67F6C">
            <w:pPr>
              <w:jc w:val="center"/>
              <w:rPr>
                <w:bCs/>
              </w:rPr>
            </w:pPr>
          </w:p>
        </w:tc>
        <w:tc>
          <w:tcPr>
            <w:tcW w:w="1639" w:type="dxa"/>
            <w:tcBorders>
              <w:left w:val="nil"/>
              <w:right w:val="nil"/>
            </w:tcBorders>
            <w:vAlign w:val="center"/>
          </w:tcPr>
          <w:p w:rsidR="008D27F3" w:rsidRPr="00C639D7" w:rsidRDefault="008D27F3" w:rsidP="00E67F6C">
            <w:pPr>
              <w:jc w:val="center"/>
              <w:rPr>
                <w:lang w:val="ro-RO"/>
              </w:rPr>
            </w:pPr>
          </w:p>
        </w:tc>
        <w:tc>
          <w:tcPr>
            <w:tcW w:w="1296" w:type="dxa"/>
            <w:tcBorders>
              <w:left w:val="nil"/>
            </w:tcBorders>
          </w:tcPr>
          <w:p w:rsidR="008D27F3" w:rsidRPr="00C639D7" w:rsidRDefault="008D27F3" w:rsidP="00E67F6C"/>
        </w:tc>
      </w:tr>
      <w:tr w:rsidR="007B7343" w:rsidRPr="00C639D7" w:rsidTr="00C903E2">
        <w:trPr>
          <w:cantSplit/>
          <w:jc w:val="center"/>
        </w:trPr>
        <w:tc>
          <w:tcPr>
            <w:tcW w:w="2421" w:type="dxa"/>
          </w:tcPr>
          <w:p w:rsidR="007B7343" w:rsidRPr="00C639D7" w:rsidRDefault="007B7343" w:rsidP="00E67F6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Pr="00C639D7">
              <w:rPr>
                <w:b/>
                <w:lang w:val="ro-RO"/>
              </w:rPr>
              <w:t>.</w:t>
            </w:r>
            <w:r w:rsidRPr="00C639D7">
              <w:rPr>
                <w:lang w:val="ro-RO"/>
              </w:rPr>
              <w:t xml:space="preserve"> Numere naturale de la 30 la 100 (citire, scriere, comparare, ordonare).</w:t>
            </w:r>
          </w:p>
        </w:tc>
        <w:tc>
          <w:tcPr>
            <w:tcW w:w="1123" w:type="dxa"/>
          </w:tcPr>
          <w:p w:rsidR="007B7343" w:rsidRPr="00C639D7" w:rsidRDefault="007B7343" w:rsidP="007B7343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1.1.,1.2.</w:t>
            </w:r>
          </w:p>
          <w:p w:rsidR="007B7343" w:rsidRPr="00C639D7" w:rsidRDefault="007B7343" w:rsidP="007B7343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2.3.,2.4.</w:t>
            </w:r>
          </w:p>
          <w:p w:rsidR="007B7343" w:rsidRPr="00C639D7" w:rsidRDefault="007B7343" w:rsidP="007B7343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2.5.,3.1.</w:t>
            </w:r>
          </w:p>
          <w:p w:rsidR="007B7343" w:rsidRPr="00F33FE3" w:rsidRDefault="007B7343" w:rsidP="007B7343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 w:rsidRPr="00C639D7">
              <w:rPr>
                <w:lang w:val="ro-RO"/>
              </w:rPr>
              <w:t>4.1.,4.2</w:t>
            </w:r>
          </w:p>
        </w:tc>
        <w:tc>
          <w:tcPr>
            <w:tcW w:w="8644" w:type="dxa"/>
          </w:tcPr>
          <w:p w:rsidR="007B7343" w:rsidRPr="00CE3405" w:rsidRDefault="007B7343" w:rsidP="00CE3405">
            <w:pPr>
              <w:pStyle w:val="ListParagraph"/>
              <w:numPr>
                <w:ilvl w:val="0"/>
                <w:numId w:val="47"/>
              </w:numPr>
              <w:rPr>
                <w:lang w:val="ro-RO"/>
              </w:rPr>
            </w:pPr>
            <w:r w:rsidRPr="00CE3405">
              <w:rPr>
                <w:lang w:val="ro-RO"/>
              </w:rPr>
              <w:t>Numere naturale formate din zeci întregi;</w:t>
            </w:r>
          </w:p>
          <w:p w:rsidR="007B7343" w:rsidRPr="00CE3405" w:rsidRDefault="007B7343" w:rsidP="00CE3405">
            <w:pPr>
              <w:pStyle w:val="ListParagraph"/>
              <w:numPr>
                <w:ilvl w:val="0"/>
                <w:numId w:val="47"/>
              </w:numPr>
              <w:rPr>
                <w:lang w:val="ro-RO"/>
              </w:rPr>
            </w:pPr>
            <w:r w:rsidRPr="00CE3405">
              <w:rPr>
                <w:lang w:val="ro-RO"/>
              </w:rPr>
              <w:t>Numere naturale formate din zeci şi unităţi;</w:t>
            </w:r>
          </w:p>
          <w:p w:rsidR="007B7343" w:rsidRPr="00CE3405" w:rsidRDefault="007B7343" w:rsidP="00CE3405">
            <w:pPr>
              <w:pStyle w:val="ListParagraph"/>
              <w:numPr>
                <w:ilvl w:val="0"/>
                <w:numId w:val="47"/>
              </w:numPr>
              <w:rPr>
                <w:lang w:val="ro-RO"/>
              </w:rPr>
            </w:pPr>
            <w:r w:rsidRPr="00CE3405">
              <w:rPr>
                <w:lang w:val="ro-RO"/>
              </w:rPr>
              <w:t>Recapitulare;</w:t>
            </w:r>
          </w:p>
          <w:p w:rsidR="00CE3405" w:rsidRPr="00CE3405" w:rsidRDefault="004E3FCD" w:rsidP="00CE3405">
            <w:pPr>
              <w:pStyle w:val="ListParagraph"/>
              <w:numPr>
                <w:ilvl w:val="0"/>
                <w:numId w:val="47"/>
              </w:numPr>
              <w:rPr>
                <w:lang w:val="ro-RO"/>
              </w:rPr>
            </w:pPr>
            <w:r w:rsidRPr="00CE3405">
              <w:rPr>
                <w:lang w:val="ro-RO"/>
              </w:rPr>
              <w:t>Evaluare sumativă</w:t>
            </w:r>
            <w:r w:rsidR="007B7343" w:rsidRPr="00CE3405">
              <w:rPr>
                <w:lang w:val="ro-RO"/>
              </w:rPr>
              <w:t>;</w:t>
            </w:r>
          </w:p>
          <w:p w:rsidR="007B7343" w:rsidRPr="00CE3405" w:rsidRDefault="007B7343" w:rsidP="00CE3405">
            <w:pPr>
              <w:pStyle w:val="ListParagraph"/>
              <w:numPr>
                <w:ilvl w:val="0"/>
                <w:numId w:val="47"/>
              </w:numPr>
              <w:rPr>
                <w:lang w:val="ro-RO"/>
              </w:rPr>
            </w:pPr>
            <w:r w:rsidRPr="00CE3405">
              <w:rPr>
                <w:lang w:val="ro-RO"/>
              </w:rPr>
              <w:t>Oră la dispoziţia cadrului didactic:</w:t>
            </w:r>
            <w:r w:rsidR="004E3FCD" w:rsidRPr="00CE3405">
              <w:rPr>
                <w:lang w:val="ro-RO"/>
              </w:rPr>
              <w:t xml:space="preserve"> m</w:t>
            </w:r>
            <w:r w:rsidRPr="00CE3405">
              <w:rPr>
                <w:lang w:val="ro-RO"/>
              </w:rPr>
              <w:t>atematică aplicată</w:t>
            </w:r>
            <w:r w:rsidR="004E3FCD" w:rsidRPr="00CE3405">
              <w:rPr>
                <w:lang w:val="ro-RO"/>
              </w:rPr>
              <w:t>/ameliorare/d</w:t>
            </w:r>
            <w:r w:rsidRPr="00CE3405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7B7343" w:rsidRPr="00C639D7" w:rsidRDefault="007B7343" w:rsidP="00E67F6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39" w:type="dxa"/>
            <w:vAlign w:val="center"/>
          </w:tcPr>
          <w:p w:rsidR="007B7343" w:rsidRPr="00C639D7" w:rsidRDefault="007B7343" w:rsidP="00E67F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XXVI-XXVII</w:t>
            </w:r>
          </w:p>
        </w:tc>
        <w:tc>
          <w:tcPr>
            <w:tcW w:w="1296" w:type="dxa"/>
          </w:tcPr>
          <w:p w:rsidR="007B7343" w:rsidRPr="00C639D7" w:rsidRDefault="007B7343" w:rsidP="00E67F6C"/>
        </w:tc>
      </w:tr>
      <w:tr w:rsidR="00C903E2" w:rsidRPr="00C639D7" w:rsidTr="00C903E2">
        <w:trPr>
          <w:cantSplit/>
          <w:jc w:val="center"/>
        </w:trPr>
        <w:tc>
          <w:tcPr>
            <w:tcW w:w="2421" w:type="dxa"/>
          </w:tcPr>
          <w:p w:rsidR="00C903E2" w:rsidRPr="00C639D7" w:rsidRDefault="00CE3405" w:rsidP="00E67F6C">
            <w:r>
              <w:rPr>
                <w:b/>
                <w:lang w:val="ro-RO"/>
              </w:rPr>
              <w:t>11.</w:t>
            </w:r>
            <w:r w:rsidR="00C903E2" w:rsidRPr="00C639D7">
              <w:rPr>
                <w:lang w:val="ro-RO"/>
              </w:rPr>
              <w:t xml:space="preserve"> *Adunarea  şi scăderea numerelor naturale în concentrul 0 – 100, fără trecere peste ordin.</w:t>
            </w:r>
          </w:p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1.3.,2.5.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2.6.,2.7.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3.1.,4.1.</w:t>
            </w:r>
          </w:p>
          <w:p w:rsidR="00C903E2" w:rsidRPr="00C639D7" w:rsidRDefault="00C903E2" w:rsidP="00E67F6C">
            <w:r w:rsidRPr="00C639D7">
              <w:rPr>
                <w:lang w:val="ro-RO"/>
              </w:rPr>
              <w:t>4.2.</w:t>
            </w:r>
          </w:p>
        </w:tc>
        <w:tc>
          <w:tcPr>
            <w:tcW w:w="8644" w:type="dxa"/>
          </w:tcPr>
          <w:p w:rsidR="00C903E2" w:rsidRPr="00CE3405" w:rsidRDefault="00C903E2" w:rsidP="00CE3405">
            <w:pPr>
              <w:pStyle w:val="ListParagraph"/>
              <w:numPr>
                <w:ilvl w:val="0"/>
                <w:numId w:val="48"/>
              </w:numPr>
              <w:rPr>
                <w:lang w:val="ro-RO"/>
              </w:rPr>
            </w:pPr>
            <w:r w:rsidRPr="00CE3405">
              <w:rPr>
                <w:lang w:val="ro-RO"/>
              </w:rPr>
              <w:t>Adunarea numer</w:t>
            </w:r>
            <w:r w:rsidR="008D27F3" w:rsidRPr="00CE3405">
              <w:rPr>
                <w:lang w:val="ro-RO"/>
              </w:rPr>
              <w:t>e</w:t>
            </w:r>
            <w:r w:rsidRPr="00CE3405">
              <w:rPr>
                <w:lang w:val="ro-RO"/>
              </w:rPr>
              <w:t>lor naturale formate din zeci;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numerelor naturale formate din zeci;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şi scăderea numerelor naturale formate din zeci şi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numerelor naturale formate din zeci şi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Scăderea numerelor naturale formate din zeci şi unităţi;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Probleme care se rezolvă prin două operaţii;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="004E3FCD">
              <w:rPr>
                <w:lang w:val="ro-RO"/>
              </w:rPr>
              <w:t xml:space="preserve"> Evaluare sumativă</w:t>
            </w:r>
            <w:r w:rsidRPr="00C639D7">
              <w:rPr>
                <w:lang w:val="ro-RO"/>
              </w:rPr>
              <w:t>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</w:t>
            </w:r>
            <w:r>
              <w:rPr>
                <w:lang w:val="ro-RO"/>
              </w:rPr>
              <w:t>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4E3FCD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4E3FCD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C903E2" w:rsidRPr="00C639D7" w:rsidRDefault="007B7343" w:rsidP="00E67F6C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639" w:type="dxa"/>
            <w:vAlign w:val="center"/>
          </w:tcPr>
          <w:p w:rsidR="00C903E2" w:rsidRPr="00C639D7" w:rsidRDefault="007B7343" w:rsidP="00E67F6C">
            <w:pPr>
              <w:jc w:val="center"/>
            </w:pPr>
            <w:r>
              <w:rPr>
                <w:lang w:val="ro-RO"/>
              </w:rPr>
              <w:t>XXVIII-XXIX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005570">
        <w:trPr>
          <w:cantSplit/>
          <w:trHeight w:val="1413"/>
          <w:jc w:val="center"/>
        </w:trPr>
        <w:tc>
          <w:tcPr>
            <w:tcW w:w="2421" w:type="dxa"/>
          </w:tcPr>
          <w:p w:rsidR="00C903E2" w:rsidRPr="00C639D7" w:rsidRDefault="00CE3405" w:rsidP="00E67F6C">
            <w:r>
              <w:rPr>
                <w:b/>
                <w:lang w:val="ro-RO"/>
              </w:rPr>
              <w:t>12</w:t>
            </w:r>
            <w:r w:rsidR="00C903E2" w:rsidRPr="00C639D7">
              <w:rPr>
                <w:b/>
                <w:lang w:val="ro-RO"/>
              </w:rPr>
              <w:t>.</w:t>
            </w:r>
            <w:r w:rsidR="00C903E2" w:rsidRPr="00C639D7">
              <w:rPr>
                <w:lang w:val="ro-RO"/>
              </w:rPr>
              <w:t xml:space="preserve"> Figuri geometrice: triunghi, pătrat, dreptunghi, cerc.</w:t>
            </w:r>
          </w:p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2.2.,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2.4.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3.1.,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4.1.</w:t>
            </w:r>
          </w:p>
          <w:p w:rsidR="00C903E2" w:rsidRPr="00C639D7" w:rsidRDefault="00C903E2" w:rsidP="00E67F6C">
            <w:r w:rsidRPr="00C639D7">
              <w:rPr>
                <w:lang w:val="ro-RO"/>
              </w:rPr>
              <w:t>4.2.</w:t>
            </w: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Figuri geometrice: triunghi, pătrat, dreptunghi, cerc;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="004E3FCD">
              <w:rPr>
                <w:lang w:val="ro-RO"/>
              </w:rPr>
              <w:t xml:space="preserve"> Evaluare sumativă</w:t>
            </w:r>
            <w:r w:rsidRPr="00C639D7">
              <w:rPr>
                <w:lang w:val="ro-RO"/>
              </w:rPr>
              <w:t>;</w:t>
            </w:r>
          </w:p>
          <w:p w:rsidR="00C903E2" w:rsidRPr="00005570" w:rsidRDefault="00C903E2" w:rsidP="00005570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</w:t>
            </w:r>
            <w:r>
              <w:rPr>
                <w:lang w:val="ro-RO"/>
              </w:rPr>
              <w:t>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4E3FCD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4E3FCD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C903E2" w:rsidRPr="00C639D7" w:rsidRDefault="00C903E2" w:rsidP="00E67F6C">
            <w:pPr>
              <w:jc w:val="center"/>
            </w:pPr>
            <w:r w:rsidRPr="00C639D7">
              <w:rPr>
                <w:bCs/>
              </w:rPr>
              <w:t>4</w:t>
            </w:r>
          </w:p>
        </w:tc>
        <w:tc>
          <w:tcPr>
            <w:tcW w:w="1639" w:type="dxa"/>
            <w:vAlign w:val="center"/>
          </w:tcPr>
          <w:p w:rsidR="00C903E2" w:rsidRPr="00C639D7" w:rsidRDefault="007B7343" w:rsidP="007B7343">
            <w:pPr>
              <w:jc w:val="center"/>
            </w:pPr>
            <w:r>
              <w:rPr>
                <w:lang w:val="ro-RO"/>
              </w:rPr>
              <w:t>XXX-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C903E2">
        <w:trPr>
          <w:cantSplit/>
          <w:trHeight w:val="1583"/>
          <w:jc w:val="center"/>
        </w:trPr>
        <w:tc>
          <w:tcPr>
            <w:tcW w:w="2421" w:type="dxa"/>
          </w:tcPr>
          <w:p w:rsidR="00C903E2" w:rsidRPr="00C639D7" w:rsidRDefault="00CE3405" w:rsidP="00E67F6C">
            <w:pPr>
              <w:rPr>
                <w:b/>
                <w:bCs/>
                <w:i/>
              </w:rPr>
            </w:pPr>
            <w:r>
              <w:rPr>
                <w:b/>
                <w:lang w:val="ro-RO"/>
              </w:rPr>
              <w:lastRenderedPageBreak/>
              <w:t>13</w:t>
            </w:r>
            <w:r w:rsidR="00C903E2" w:rsidRPr="00C639D7">
              <w:rPr>
                <w:b/>
                <w:lang w:val="ro-RO"/>
              </w:rPr>
              <w:t>.</w:t>
            </w:r>
            <w:r w:rsidR="00C903E2" w:rsidRPr="00C639D7">
              <w:rPr>
                <w:lang w:val="ro-RO"/>
              </w:rPr>
              <w:t xml:space="preserve"> Unităţi de măsură.</w:t>
            </w:r>
          </w:p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2.8.,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2.9.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3.1.,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4.1.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4.2.</w:t>
            </w: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Lungimea. Unităţi nestandard pentru lungime;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Capacitatea. Unităţi nestandard pentru capacitate;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Masa. Unităţi nestandard pentru masă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Măsurarea timpului – unităţi de măsură (ora, ziua, săptămâna, luna)/      Recunoaşterea orelor fixe pe ceas;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Recapitulare;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 w:rsidR="00005570"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.;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>.</w:t>
            </w:r>
            <w:r>
              <w:rPr>
                <w:lang w:val="ro-RO"/>
              </w:rPr>
              <w:t xml:space="preserve"> 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CE3405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CE3405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C903E2" w:rsidRPr="00C639D7" w:rsidRDefault="007B7343" w:rsidP="00E67F6C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639" w:type="dxa"/>
            <w:vAlign w:val="center"/>
          </w:tcPr>
          <w:p w:rsidR="00C903E2" w:rsidRPr="00C639D7" w:rsidRDefault="00C903E2" w:rsidP="00E67F6C">
            <w:pPr>
              <w:jc w:val="center"/>
            </w:pPr>
            <w:r w:rsidRPr="00C639D7">
              <w:rPr>
                <w:lang w:val="ro-RO"/>
              </w:rPr>
              <w:t>XXX</w:t>
            </w:r>
            <w:r w:rsidR="007B7343">
              <w:rPr>
                <w:lang w:val="ro-RO"/>
              </w:rPr>
              <w:t>I</w:t>
            </w:r>
            <w:r w:rsidRPr="00C639D7">
              <w:rPr>
                <w:lang w:val="ro-RO"/>
              </w:rPr>
              <w:t xml:space="preserve"> - XXXII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  <w:tr w:rsidR="00C903E2" w:rsidRPr="00C639D7" w:rsidTr="00C903E2">
        <w:trPr>
          <w:cantSplit/>
          <w:trHeight w:val="884"/>
          <w:jc w:val="center"/>
        </w:trPr>
        <w:tc>
          <w:tcPr>
            <w:tcW w:w="2421" w:type="dxa"/>
          </w:tcPr>
          <w:p w:rsidR="00C903E2" w:rsidRPr="00C639D7" w:rsidRDefault="00CE3405" w:rsidP="00E67F6C">
            <w:pPr>
              <w:rPr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C903E2" w:rsidRPr="00C639D7">
              <w:rPr>
                <w:b/>
                <w:lang w:val="ro-RO"/>
              </w:rPr>
              <w:t>.</w:t>
            </w:r>
            <w:r w:rsidR="00C903E2" w:rsidRPr="00C639D7">
              <w:rPr>
                <w:lang w:val="ro-RO"/>
              </w:rPr>
              <w:t xml:space="preserve"> Recapitulare.</w:t>
            </w:r>
          </w:p>
        </w:tc>
        <w:tc>
          <w:tcPr>
            <w:tcW w:w="1123" w:type="dxa"/>
          </w:tcPr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1.1.,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1.2.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2.4.,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2.5.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2.6.,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2.7.</w:t>
            </w:r>
          </w:p>
          <w:p w:rsidR="00C903E2" w:rsidRPr="00C639D7" w:rsidRDefault="00C903E2" w:rsidP="00E67F6C">
            <w:pPr>
              <w:jc w:val="center"/>
              <w:rPr>
                <w:lang w:val="ro-RO"/>
              </w:rPr>
            </w:pPr>
            <w:r w:rsidRPr="00C639D7">
              <w:rPr>
                <w:lang w:val="ro-RO"/>
              </w:rPr>
              <w:t>3.1.,</w:t>
            </w:r>
            <w:r w:rsidR="00357C66">
              <w:rPr>
                <w:lang w:val="ro-RO"/>
              </w:rPr>
              <w:t xml:space="preserve"> </w:t>
            </w:r>
            <w:r w:rsidRPr="00C639D7">
              <w:rPr>
                <w:lang w:val="ro-RO"/>
              </w:rPr>
              <w:t>4.1.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t>4.2.</w:t>
            </w:r>
          </w:p>
        </w:tc>
        <w:tc>
          <w:tcPr>
            <w:tcW w:w="8644" w:type="dxa"/>
          </w:tcPr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Numere naturale de la 0 la 100;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Adunarea şi scăderea numerelor naturale în concentrul 0-30 (exerciţii şi probleme);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>* Adunarea şi scăderea numerelor naturale în concentrul 0-100 (exerciţii şi probleme);</w:t>
            </w:r>
          </w:p>
          <w:p w:rsidR="00C903E2" w:rsidRPr="00C639D7" w:rsidRDefault="00C903E2" w:rsidP="00E67F6C">
            <w:pPr>
              <w:rPr>
                <w:lang w:val="ro-RO"/>
              </w:rPr>
            </w:pPr>
            <w:r w:rsidRPr="00C639D7">
              <w:sym w:font="Symbol" w:char="F0B7"/>
            </w:r>
            <w:r w:rsidRPr="00C639D7">
              <w:rPr>
                <w:spacing w:val="-2"/>
              </w:rPr>
              <w:t xml:space="preserve"> Probleme care se rezolvă printr-o singură operaţie/*prin cel mult două operaţii;</w:t>
            </w:r>
          </w:p>
          <w:p w:rsidR="00005570" w:rsidRPr="00C639D7" w:rsidRDefault="00C903E2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 xml:space="preserve"> Evaluare</w:t>
            </w:r>
            <w:r w:rsidR="00005570">
              <w:rPr>
                <w:lang w:val="ro-RO"/>
              </w:rPr>
              <w:t xml:space="preserve"> sumativă</w:t>
            </w:r>
            <w:r w:rsidRPr="00C639D7">
              <w:rPr>
                <w:lang w:val="ro-RO"/>
              </w:rPr>
              <w:t>;</w:t>
            </w:r>
          </w:p>
          <w:p w:rsidR="00C903E2" w:rsidRPr="00C639D7" w:rsidRDefault="00005570" w:rsidP="00E67F6C">
            <w:pPr>
              <w:rPr>
                <w:lang w:val="ro-RO"/>
              </w:rPr>
            </w:pPr>
            <w:r w:rsidRPr="00C639D7">
              <w:rPr>
                <w:lang w:val="ro-RO"/>
              </w:rPr>
              <w:sym w:font="Symbol" w:char="F0B7"/>
            </w:r>
            <w:r w:rsidRPr="00C639D7">
              <w:rPr>
                <w:lang w:val="ro-RO"/>
              </w:rPr>
              <w:t>.</w:t>
            </w:r>
            <w:r>
              <w:rPr>
                <w:lang w:val="ro-RO"/>
              </w:rPr>
              <w:t xml:space="preserve"> Oră la dispoziţ</w:t>
            </w:r>
            <w:r w:rsidRPr="00C639D7">
              <w:rPr>
                <w:lang w:val="ro-RO"/>
              </w:rPr>
              <w:t xml:space="preserve">ia </w:t>
            </w:r>
            <w:r>
              <w:rPr>
                <w:lang w:val="ro-RO"/>
              </w:rPr>
              <w:t>cadrului didactic:</w:t>
            </w:r>
            <w:r w:rsidR="00CE3405">
              <w:rPr>
                <w:lang w:val="ro-RO"/>
              </w:rPr>
              <w:t xml:space="preserve"> m</w:t>
            </w:r>
            <w:r>
              <w:rPr>
                <w:lang w:val="ro-RO"/>
              </w:rPr>
              <w:t>atematică aplicată</w:t>
            </w:r>
            <w:r w:rsidR="00CE3405">
              <w:rPr>
                <w:lang w:val="ro-RO"/>
              </w:rPr>
              <w:t>/ameliorare/d</w:t>
            </w:r>
            <w:r w:rsidRPr="00C639D7">
              <w:rPr>
                <w:lang w:val="ro-RO"/>
              </w:rPr>
              <w:t>ezvoltare</w:t>
            </w:r>
          </w:p>
        </w:tc>
        <w:tc>
          <w:tcPr>
            <w:tcW w:w="825" w:type="dxa"/>
            <w:vAlign w:val="center"/>
          </w:tcPr>
          <w:p w:rsidR="00C903E2" w:rsidRPr="00C639D7" w:rsidRDefault="00C903E2" w:rsidP="00E67F6C">
            <w:pPr>
              <w:jc w:val="center"/>
              <w:rPr>
                <w:bCs/>
              </w:rPr>
            </w:pPr>
            <w:r w:rsidRPr="00C639D7">
              <w:rPr>
                <w:bCs/>
              </w:rPr>
              <w:t>8</w:t>
            </w:r>
          </w:p>
        </w:tc>
        <w:tc>
          <w:tcPr>
            <w:tcW w:w="1639" w:type="dxa"/>
            <w:vAlign w:val="center"/>
          </w:tcPr>
          <w:p w:rsidR="00C903E2" w:rsidRPr="00C639D7" w:rsidRDefault="00C903E2" w:rsidP="00E67F6C">
            <w:pPr>
              <w:jc w:val="center"/>
              <w:rPr>
                <w:spacing w:val="-10"/>
                <w:lang w:val="ro-RO"/>
              </w:rPr>
            </w:pPr>
            <w:r w:rsidRPr="00C639D7">
              <w:rPr>
                <w:spacing w:val="-10"/>
                <w:lang w:val="ro-RO"/>
              </w:rPr>
              <w:t>XXXII</w:t>
            </w:r>
            <w:r w:rsidR="007B7343">
              <w:rPr>
                <w:spacing w:val="-10"/>
                <w:lang w:val="ro-RO"/>
              </w:rPr>
              <w:t>I</w:t>
            </w:r>
            <w:r w:rsidRPr="00C639D7">
              <w:rPr>
                <w:spacing w:val="-10"/>
                <w:lang w:val="ro-RO"/>
              </w:rPr>
              <w:t xml:space="preserve"> - XXXIV</w:t>
            </w:r>
          </w:p>
        </w:tc>
        <w:tc>
          <w:tcPr>
            <w:tcW w:w="1296" w:type="dxa"/>
          </w:tcPr>
          <w:p w:rsidR="00C903E2" w:rsidRPr="00C639D7" w:rsidRDefault="00C903E2" w:rsidP="00E67F6C"/>
          <w:p w:rsidR="00C903E2" w:rsidRPr="00C639D7" w:rsidRDefault="00C903E2" w:rsidP="00E67F6C"/>
          <w:p w:rsidR="00C903E2" w:rsidRPr="00C639D7" w:rsidRDefault="00C903E2" w:rsidP="00E67F6C"/>
        </w:tc>
      </w:tr>
    </w:tbl>
    <w:p w:rsidR="00DD1D71" w:rsidRPr="00D663D5" w:rsidRDefault="00DD1D71" w:rsidP="00357C66">
      <w:pPr>
        <w:tabs>
          <w:tab w:val="left" w:pos="3240"/>
        </w:tabs>
        <w:jc w:val="both"/>
        <w:rPr>
          <w:b/>
        </w:rPr>
      </w:pPr>
    </w:p>
    <w:p w:rsidR="00C903E2" w:rsidRPr="00C639D7" w:rsidRDefault="00DD1D71" w:rsidP="00357C66">
      <w:pPr>
        <w:tabs>
          <w:tab w:val="left" w:pos="3240"/>
        </w:tabs>
        <w:ind w:left="425"/>
        <w:jc w:val="both"/>
        <w:rPr>
          <w:b/>
        </w:rPr>
      </w:pPr>
      <w:r w:rsidRPr="00D663D5">
        <w:rPr>
          <w:color w:val="FF0000"/>
        </w:rPr>
        <w:t xml:space="preserve">    </w:t>
      </w:r>
    </w:p>
    <w:p w:rsidR="00357C66" w:rsidRDefault="00357C66" w:rsidP="00357C66">
      <w:pPr>
        <w:tabs>
          <w:tab w:val="left" w:pos="3240"/>
        </w:tabs>
        <w:ind w:left="425"/>
        <w:jc w:val="both"/>
      </w:pPr>
      <w:r w:rsidRPr="00D663D5">
        <w:rPr>
          <w:b/>
        </w:rPr>
        <w:t>*</w:t>
      </w:r>
      <w:r w:rsidRPr="009A7F9A">
        <w:rPr>
          <w:b/>
        </w:rPr>
        <w:t xml:space="preserve"> NOTĂ</w:t>
      </w:r>
    </w:p>
    <w:p w:rsidR="00357C66" w:rsidRDefault="00357C66" w:rsidP="00357C66">
      <w:pPr>
        <w:tabs>
          <w:tab w:val="left" w:pos="3240"/>
        </w:tabs>
        <w:ind w:left="425"/>
        <w:jc w:val="both"/>
      </w:pPr>
      <w:proofErr w:type="gramStart"/>
      <w:r w:rsidRPr="00D663D5">
        <w:t>Acti</w:t>
      </w:r>
      <w:r>
        <w:t>vităţile de învăţare pentru matematica aplicată</w:t>
      </w:r>
      <w:r w:rsidRPr="00D663D5">
        <w:t xml:space="preserve"> vor fi proiectat</w:t>
      </w:r>
      <w:r>
        <w:t xml:space="preserve">e cu scopul </w:t>
      </w:r>
      <w:r w:rsidRPr="00D663D5">
        <w:t>transferului noilor conţinuturi în sistem</w:t>
      </w:r>
      <w:r>
        <w:t>ul</w:t>
      </w:r>
      <w:r w:rsidRPr="00D663D5">
        <w:t xml:space="preserve"> de </w:t>
      </w:r>
      <w:r>
        <w:t>cunoştinţelor despre lume şi viaţă ale elevilor</w:t>
      </w:r>
      <w:r w:rsidRPr="00D663D5">
        <w:t>.</w:t>
      </w:r>
      <w:proofErr w:type="gramEnd"/>
      <w:r w:rsidRPr="00D663D5">
        <w:t xml:space="preserve"> </w:t>
      </w:r>
      <w:proofErr w:type="gramStart"/>
      <w:r w:rsidRPr="00D663D5">
        <w:t xml:space="preserve">Activităţile de învăţare vor avea caracter </w:t>
      </w:r>
      <w:r>
        <w:t>practic-</w:t>
      </w:r>
      <w:r w:rsidRPr="00D663D5">
        <w:t>aplicativ</w:t>
      </w:r>
      <w:r>
        <w:t>.</w:t>
      </w:r>
      <w:proofErr w:type="gramEnd"/>
    </w:p>
    <w:p w:rsidR="00357C66" w:rsidRDefault="00357C66" w:rsidP="00357C66">
      <w:pPr>
        <w:tabs>
          <w:tab w:val="left" w:pos="3240"/>
        </w:tabs>
        <w:ind w:left="425"/>
        <w:jc w:val="both"/>
      </w:pPr>
      <w:r w:rsidRPr="00D663D5">
        <w:t>Exemple</w:t>
      </w:r>
      <w:r>
        <w:t>:</w:t>
      </w: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  <w:r>
        <w:rPr>
          <w:i/>
        </w:rPr>
        <w:t>-pozţ</w:t>
      </w:r>
      <w:r w:rsidRPr="00D663D5">
        <w:rPr>
          <w:i/>
        </w:rPr>
        <w:t>ionarea</w:t>
      </w:r>
      <w:r>
        <w:rPr>
          <w:i/>
        </w:rPr>
        <w:t xml:space="preserve"> elevului în cadrul colectivităţ</w:t>
      </w:r>
      <w:r w:rsidRPr="00D663D5">
        <w:rPr>
          <w:i/>
        </w:rPr>
        <w:t>ilor</w:t>
      </w:r>
      <w:r w:rsidRPr="00D663D5">
        <w:t xml:space="preserve"> (fam</w:t>
      </w:r>
      <w:r>
        <w:t>ilie, grup de prieteni, clasă, ş</w:t>
      </w:r>
      <w:r w:rsidRPr="00D663D5">
        <w:t xml:space="preserve">coală); </w:t>
      </w: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  <w:r w:rsidRPr="00D663D5">
        <w:rPr>
          <w:i/>
        </w:rPr>
        <w:t>-calcularea bugetului propriu</w:t>
      </w:r>
      <w:r w:rsidRPr="00D663D5">
        <w:t xml:space="preserve"> (bani de buzunar, buget de cumpărături, buget pentru obiecte de igienă personal, bugetul familiei etc); </w:t>
      </w: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  <w:r w:rsidRPr="00D663D5">
        <w:rPr>
          <w:i/>
        </w:rPr>
        <w:t>-gestionarea bugetului</w:t>
      </w:r>
      <w:r w:rsidRPr="00D663D5">
        <w:t xml:space="preserve"> (cheltuieli, economii, reduceri, schimb valutar</w:t>
      </w:r>
      <w:proofErr w:type="gramStart"/>
      <w:r w:rsidRPr="00D663D5">
        <w:t>,etc</w:t>
      </w:r>
      <w:proofErr w:type="gramEnd"/>
      <w:r w:rsidRPr="00D663D5">
        <w:t>);</w:t>
      </w: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  <w:r w:rsidRPr="00D663D5">
        <w:rPr>
          <w:i/>
        </w:rPr>
        <w:t>-</w:t>
      </w:r>
      <w:r w:rsidRPr="00D663D5">
        <w:t xml:space="preserve"> </w:t>
      </w:r>
      <w:proofErr w:type="gramStart"/>
      <w:r w:rsidRPr="00D663D5">
        <w:rPr>
          <w:i/>
        </w:rPr>
        <w:t>gestionarea</w:t>
      </w:r>
      <w:proofErr w:type="gramEnd"/>
      <w:r w:rsidRPr="00D663D5">
        <w:rPr>
          <w:i/>
        </w:rPr>
        <w:t xml:space="preserve"> resursei timp</w:t>
      </w:r>
      <w:r>
        <w:t xml:space="preserve"> (pregătirea lecţ</w:t>
      </w:r>
      <w:r w:rsidRPr="00D663D5">
        <w:t>iilor, timp de joacă, activită</w:t>
      </w:r>
      <w:r>
        <w:t>ţ</w:t>
      </w:r>
      <w:r w:rsidRPr="00D663D5">
        <w:t xml:space="preserve">i planificate-excursii, tabere, practicarea sporturilor, etc); </w:t>
      </w: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  <w:r>
        <w:rPr>
          <w:i/>
        </w:rPr>
        <w:t>-cunoşterea şi operarea efectivă în situţ</w:t>
      </w:r>
      <w:r w:rsidRPr="00D663D5">
        <w:rPr>
          <w:i/>
        </w:rPr>
        <w:t>ii reale</w:t>
      </w:r>
      <w:r>
        <w:t xml:space="preserve"> (la piaţ</w:t>
      </w:r>
      <w:r w:rsidRPr="00D663D5">
        <w:t xml:space="preserve">ă, supermarket, librărie; în </w:t>
      </w:r>
      <w:r>
        <w:t>excursie; la teatru, circ, muzeu</w:t>
      </w:r>
      <w:r w:rsidRPr="00D663D5">
        <w:t xml:space="preserve">) </w:t>
      </w:r>
      <w:r w:rsidRPr="00D663D5">
        <w:rPr>
          <w:i/>
        </w:rPr>
        <w:t>cu instrumente de măsură</w:t>
      </w:r>
      <w:r w:rsidRPr="00D663D5">
        <w:t xml:space="preserve"> (metrul, r</w:t>
      </w:r>
      <w:r>
        <w:t>uleta, litrul</w:t>
      </w:r>
      <w:proofErr w:type="gramStart"/>
      <w:r>
        <w:t>,  cântarul</w:t>
      </w:r>
      <w:proofErr w:type="gramEnd"/>
      <w:r>
        <w:t>, balanţ</w:t>
      </w:r>
      <w:r w:rsidRPr="00D663D5">
        <w:t xml:space="preserve">a, bancnote, monede); </w:t>
      </w: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  <w:proofErr w:type="gramStart"/>
      <w:r w:rsidRPr="00D663D5">
        <w:rPr>
          <w:i/>
        </w:rPr>
        <w:t>-folosirea element</w:t>
      </w:r>
      <w:r>
        <w:rPr>
          <w:i/>
        </w:rPr>
        <w:t>elor matematice pentru activităţ</w:t>
      </w:r>
      <w:r w:rsidRPr="00D663D5">
        <w:rPr>
          <w:i/>
        </w:rPr>
        <w:t>i de protejare a mediului înconjurător</w:t>
      </w:r>
      <w:r>
        <w:t xml:space="preserve"> (amenajarea spaţiului din curtea şcolii folosind noţ</w:t>
      </w:r>
      <w:r w:rsidRPr="00D663D5">
        <w:t>iuni de geometrie plană, cole</w:t>
      </w:r>
      <w:r>
        <w:t>ctarea de materiale reciclabile</w:t>
      </w:r>
      <w:r w:rsidRPr="00D663D5">
        <w:t xml:space="preserve"> etc).</w:t>
      </w:r>
      <w:proofErr w:type="gramEnd"/>
    </w:p>
    <w:p w:rsidR="00357C66" w:rsidRPr="00F70009" w:rsidRDefault="00357C66" w:rsidP="00357C66">
      <w:pPr>
        <w:tabs>
          <w:tab w:val="left" w:pos="3240"/>
        </w:tabs>
        <w:ind w:left="425"/>
        <w:jc w:val="both"/>
        <w:rPr>
          <w:b/>
        </w:rPr>
      </w:pPr>
    </w:p>
    <w:p w:rsidR="00357C66" w:rsidRPr="00D663D5" w:rsidRDefault="00357C66" w:rsidP="00357C66">
      <w:pPr>
        <w:tabs>
          <w:tab w:val="left" w:pos="3240"/>
        </w:tabs>
        <w:ind w:left="425"/>
        <w:jc w:val="both"/>
      </w:pPr>
    </w:p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p w:rsidR="00C903E2" w:rsidRPr="00C639D7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p w:rsidR="00C903E2" w:rsidRDefault="00C903E2" w:rsidP="00C903E2">
      <w:pPr>
        <w:tabs>
          <w:tab w:val="left" w:pos="3240"/>
        </w:tabs>
        <w:ind w:left="425"/>
        <w:jc w:val="both"/>
        <w:rPr>
          <w:b/>
        </w:rPr>
      </w:pPr>
    </w:p>
    <w:sectPr w:rsidR="00C903E2" w:rsidSect="00E67F6C">
      <w:footerReference w:type="even" r:id="rId7"/>
      <w:footerReference w:type="default" r:id="rId8"/>
      <w:pgSz w:w="16840" w:h="11907" w:orient="landscape" w:code="9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E7" w:rsidRDefault="005F20E7" w:rsidP="00781E03">
      <w:r>
        <w:separator/>
      </w:r>
    </w:p>
  </w:endnote>
  <w:endnote w:type="continuationSeparator" w:id="0">
    <w:p w:rsidR="005F20E7" w:rsidRDefault="005F20E7" w:rsidP="0078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DF" w:rsidRDefault="00434E51" w:rsidP="00E67F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37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37DF" w:rsidRDefault="00AD37DF" w:rsidP="00E67F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DF" w:rsidRDefault="00434E51" w:rsidP="00E67F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37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315">
      <w:rPr>
        <w:rStyle w:val="PageNumber"/>
        <w:noProof/>
      </w:rPr>
      <w:t>4</w:t>
    </w:r>
    <w:r>
      <w:rPr>
        <w:rStyle w:val="PageNumber"/>
      </w:rPr>
      <w:fldChar w:fldCharType="end"/>
    </w:r>
  </w:p>
  <w:p w:rsidR="00AD37DF" w:rsidRDefault="00AD37DF" w:rsidP="00E67F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E7" w:rsidRDefault="005F20E7" w:rsidP="00781E03">
      <w:r>
        <w:separator/>
      </w:r>
    </w:p>
  </w:footnote>
  <w:footnote w:type="continuationSeparator" w:id="0">
    <w:p w:rsidR="005F20E7" w:rsidRDefault="005F20E7" w:rsidP="00781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1229"/>
    <w:multiLevelType w:val="hybridMultilevel"/>
    <w:tmpl w:val="EE8C1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F5DCC"/>
    <w:multiLevelType w:val="hybridMultilevel"/>
    <w:tmpl w:val="6E0C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66465"/>
    <w:multiLevelType w:val="hybridMultilevel"/>
    <w:tmpl w:val="6B2863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25191D"/>
    <w:multiLevelType w:val="hybridMultilevel"/>
    <w:tmpl w:val="3DC0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53CCE"/>
    <w:multiLevelType w:val="hybridMultilevel"/>
    <w:tmpl w:val="BE58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25C78"/>
    <w:multiLevelType w:val="hybridMultilevel"/>
    <w:tmpl w:val="AA1EF454"/>
    <w:lvl w:ilvl="0" w:tplc="594C5590">
      <w:start w:val="1"/>
      <w:numFmt w:val="bullet"/>
      <w:lvlText w:val=""/>
      <w:lvlJc w:val="left"/>
      <w:pPr>
        <w:tabs>
          <w:tab w:val="num" w:pos="513"/>
        </w:tabs>
        <w:ind w:left="456" w:hanging="170"/>
      </w:pPr>
      <w:rPr>
        <w:rFonts w:ascii="Wingdings" w:hAnsi="Wingdings" w:hint="default"/>
      </w:rPr>
    </w:lvl>
    <w:lvl w:ilvl="1" w:tplc="B4605C0C">
      <w:start w:val="1"/>
      <w:numFmt w:val="bullet"/>
      <w:lvlText w:val=""/>
      <w:lvlJc w:val="left"/>
      <w:pPr>
        <w:tabs>
          <w:tab w:val="num" w:pos="293"/>
        </w:tabs>
        <w:ind w:left="464" w:hanging="28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9BD1450"/>
    <w:multiLevelType w:val="hybridMultilevel"/>
    <w:tmpl w:val="D212995A"/>
    <w:lvl w:ilvl="0" w:tplc="7EA29B9A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404CE"/>
    <w:multiLevelType w:val="hybridMultilevel"/>
    <w:tmpl w:val="18B2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341FE"/>
    <w:multiLevelType w:val="hybridMultilevel"/>
    <w:tmpl w:val="FD08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7452C"/>
    <w:multiLevelType w:val="hybridMultilevel"/>
    <w:tmpl w:val="034019D2"/>
    <w:lvl w:ilvl="0" w:tplc="9E5CAD36">
      <w:start w:val="1"/>
      <w:numFmt w:val="bullet"/>
      <w:lvlText w:val=""/>
      <w:lvlJc w:val="left"/>
      <w:pPr>
        <w:tabs>
          <w:tab w:val="num" w:pos="577"/>
        </w:tabs>
        <w:ind w:left="577" w:hanging="397"/>
      </w:pPr>
      <w:rPr>
        <w:rFonts w:ascii="Wingdings" w:hAnsi="Wingdings" w:hint="default"/>
      </w:rPr>
    </w:lvl>
    <w:lvl w:ilvl="1" w:tplc="9BF0C498">
      <w:start w:val="1"/>
      <w:numFmt w:val="bullet"/>
      <w:lvlText w:val=""/>
      <w:lvlJc w:val="left"/>
      <w:pPr>
        <w:tabs>
          <w:tab w:val="num" w:pos="350"/>
        </w:tabs>
        <w:ind w:left="464" w:hanging="284"/>
      </w:pPr>
      <w:rPr>
        <w:rFonts w:ascii="Wingdings" w:hAnsi="Wingdings" w:hint="default"/>
      </w:rPr>
    </w:lvl>
    <w:lvl w:ilvl="2" w:tplc="7EA29B9A">
      <w:start w:val="1"/>
      <w:numFmt w:val="bullet"/>
      <w:lvlText w:val=""/>
      <w:lvlJc w:val="left"/>
      <w:pPr>
        <w:tabs>
          <w:tab w:val="num" w:pos="407"/>
        </w:tabs>
        <w:ind w:left="35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2B073D7"/>
    <w:multiLevelType w:val="hybridMultilevel"/>
    <w:tmpl w:val="BBA08574"/>
    <w:lvl w:ilvl="0" w:tplc="4E209FC6">
      <w:start w:val="1"/>
      <w:numFmt w:val="bullet"/>
      <w:lvlText w:val=""/>
      <w:lvlJc w:val="left"/>
      <w:pPr>
        <w:tabs>
          <w:tab w:val="num" w:pos="293"/>
        </w:tabs>
        <w:ind w:left="407" w:hanging="227"/>
      </w:pPr>
      <w:rPr>
        <w:rFonts w:ascii="Wingdings" w:hAnsi="Wingdings" w:hint="default"/>
      </w:rPr>
    </w:lvl>
    <w:lvl w:ilvl="1" w:tplc="38F6A88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38964B3"/>
    <w:multiLevelType w:val="hybridMultilevel"/>
    <w:tmpl w:val="CF0E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5673C"/>
    <w:multiLevelType w:val="hybridMultilevel"/>
    <w:tmpl w:val="60BA16E2"/>
    <w:lvl w:ilvl="0" w:tplc="93D4A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54B02"/>
    <w:multiLevelType w:val="hybridMultilevel"/>
    <w:tmpl w:val="7D0E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F0579"/>
    <w:multiLevelType w:val="hybridMultilevel"/>
    <w:tmpl w:val="FBC2DC3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2AEB257C"/>
    <w:multiLevelType w:val="hybridMultilevel"/>
    <w:tmpl w:val="6294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A6D50"/>
    <w:multiLevelType w:val="hybridMultilevel"/>
    <w:tmpl w:val="FB4ACABA"/>
    <w:lvl w:ilvl="0" w:tplc="4E209FC6">
      <w:start w:val="1"/>
      <w:numFmt w:val="bullet"/>
      <w:lvlText w:val=""/>
      <w:lvlJc w:val="left"/>
      <w:pPr>
        <w:tabs>
          <w:tab w:val="num" w:pos="113"/>
        </w:tabs>
        <w:ind w:left="227" w:hanging="227"/>
      </w:pPr>
      <w:rPr>
        <w:rFonts w:ascii="Wingdings" w:hAnsi="Wingdings" w:hint="default"/>
      </w:rPr>
    </w:lvl>
    <w:lvl w:ilvl="1" w:tplc="7EA29B9A">
      <w:start w:val="1"/>
      <w:numFmt w:val="bullet"/>
      <w:lvlText w:val=""/>
      <w:lvlJc w:val="left"/>
      <w:pPr>
        <w:tabs>
          <w:tab w:val="num" w:pos="1307"/>
        </w:tabs>
        <w:ind w:left="1250" w:hanging="17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676A42"/>
    <w:multiLevelType w:val="hybridMultilevel"/>
    <w:tmpl w:val="6B10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55337"/>
    <w:multiLevelType w:val="hybridMultilevel"/>
    <w:tmpl w:val="4AB80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F52C78"/>
    <w:multiLevelType w:val="hybridMultilevel"/>
    <w:tmpl w:val="6316DF7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32151087"/>
    <w:multiLevelType w:val="multilevel"/>
    <w:tmpl w:val="60BA16E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941A15"/>
    <w:multiLevelType w:val="multilevel"/>
    <w:tmpl w:val="4AC27384"/>
    <w:lvl w:ilvl="0">
      <w:start w:val="1"/>
      <w:numFmt w:val="bullet"/>
      <w:lvlText w:val="□"/>
      <w:lvlJc w:val="left"/>
      <w:pPr>
        <w:tabs>
          <w:tab w:val="num" w:pos="1146"/>
        </w:tabs>
        <w:ind w:left="1146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369812FF"/>
    <w:multiLevelType w:val="hybridMultilevel"/>
    <w:tmpl w:val="C2AA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E7489"/>
    <w:multiLevelType w:val="hybridMultilevel"/>
    <w:tmpl w:val="11D2014E"/>
    <w:lvl w:ilvl="0" w:tplc="E1481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BE159A"/>
    <w:multiLevelType w:val="hybridMultilevel"/>
    <w:tmpl w:val="E60C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053BA"/>
    <w:multiLevelType w:val="hybridMultilevel"/>
    <w:tmpl w:val="9720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550A7"/>
    <w:multiLevelType w:val="hybridMultilevel"/>
    <w:tmpl w:val="C1BE0C2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7">
    <w:nsid w:val="46CE7FC1"/>
    <w:multiLevelType w:val="hybridMultilevel"/>
    <w:tmpl w:val="80B63C90"/>
    <w:lvl w:ilvl="0" w:tplc="D7AC5898">
      <w:start w:val="1"/>
      <w:numFmt w:val="bullet"/>
      <w:pStyle w:val="continut1"/>
      <w:lvlText w:val="-"/>
      <w:lvlJc w:val="left"/>
      <w:pPr>
        <w:tabs>
          <w:tab w:val="num" w:pos="142"/>
        </w:tabs>
        <w:ind w:left="142" w:hanging="142"/>
      </w:pPr>
      <w:rPr>
        <w:rFonts w:ascii="Arial" w:hAnsi="Aria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632BAC"/>
    <w:multiLevelType w:val="hybridMultilevel"/>
    <w:tmpl w:val="55CC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D358E"/>
    <w:multiLevelType w:val="hybridMultilevel"/>
    <w:tmpl w:val="A5262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992C12"/>
    <w:multiLevelType w:val="hybridMultilevel"/>
    <w:tmpl w:val="ADB80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DB7A23"/>
    <w:multiLevelType w:val="hybridMultilevel"/>
    <w:tmpl w:val="CE66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E56990"/>
    <w:multiLevelType w:val="hybridMultilevel"/>
    <w:tmpl w:val="F3D82BDC"/>
    <w:lvl w:ilvl="0" w:tplc="7EA29B9A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96A78"/>
    <w:multiLevelType w:val="hybridMultilevel"/>
    <w:tmpl w:val="7A8A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BB501D"/>
    <w:multiLevelType w:val="hybridMultilevel"/>
    <w:tmpl w:val="7AB4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200CE"/>
    <w:multiLevelType w:val="hybridMultilevel"/>
    <w:tmpl w:val="1F101E28"/>
    <w:lvl w:ilvl="0" w:tplc="7EA29B9A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2AEE4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ED0FDB"/>
    <w:multiLevelType w:val="hybridMultilevel"/>
    <w:tmpl w:val="0916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0447D"/>
    <w:multiLevelType w:val="hybridMultilevel"/>
    <w:tmpl w:val="44168E38"/>
    <w:lvl w:ilvl="0" w:tplc="93D4A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5D100411"/>
    <w:multiLevelType w:val="hybridMultilevel"/>
    <w:tmpl w:val="4AC27384"/>
    <w:lvl w:ilvl="0" w:tplc="CFFA28BC">
      <w:start w:val="1"/>
      <w:numFmt w:val="bullet"/>
      <w:lvlText w:val="□"/>
      <w:lvlJc w:val="left"/>
      <w:pPr>
        <w:tabs>
          <w:tab w:val="num" w:pos="1146"/>
        </w:tabs>
        <w:ind w:left="1146" w:hanging="360"/>
      </w:pPr>
      <w:rPr>
        <w:rFonts w:ascii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>
    <w:nsid w:val="5DA96F6E"/>
    <w:multiLevelType w:val="hybridMultilevel"/>
    <w:tmpl w:val="3A182BC2"/>
    <w:lvl w:ilvl="0" w:tplc="0490796E">
      <w:start w:val="1"/>
      <w:numFmt w:val="bullet"/>
      <w:lvlText w:val="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 w:tplc="7EA29B9A">
      <w:start w:val="1"/>
      <w:numFmt w:val="bullet"/>
      <w:lvlText w:val=""/>
      <w:lvlJc w:val="left"/>
      <w:pPr>
        <w:tabs>
          <w:tab w:val="num" w:pos="1307"/>
        </w:tabs>
        <w:ind w:left="1250" w:hanging="170"/>
      </w:pPr>
      <w:rPr>
        <w:rFonts w:ascii="Wingdings" w:hAnsi="Wingdings" w:hint="default"/>
      </w:rPr>
    </w:lvl>
    <w:lvl w:ilvl="2" w:tplc="7EA29B9A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044F7C"/>
    <w:multiLevelType w:val="hybridMultilevel"/>
    <w:tmpl w:val="4802D328"/>
    <w:lvl w:ilvl="0" w:tplc="0490796E">
      <w:start w:val="1"/>
      <w:numFmt w:val="bullet"/>
      <w:lvlText w:val="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 w:tplc="7EA29B9A">
      <w:start w:val="1"/>
      <w:numFmt w:val="bullet"/>
      <w:lvlText w:val=""/>
      <w:lvlJc w:val="left"/>
      <w:pPr>
        <w:tabs>
          <w:tab w:val="num" w:pos="1307"/>
        </w:tabs>
        <w:ind w:left="1250" w:hanging="17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FD60C2"/>
    <w:multiLevelType w:val="hybridMultilevel"/>
    <w:tmpl w:val="641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B2446"/>
    <w:multiLevelType w:val="hybridMultilevel"/>
    <w:tmpl w:val="95487C58"/>
    <w:lvl w:ilvl="0" w:tplc="0490796E">
      <w:start w:val="1"/>
      <w:numFmt w:val="bullet"/>
      <w:lvlText w:val="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</w:rPr>
    </w:lvl>
    <w:lvl w:ilvl="1" w:tplc="9BF0C498">
      <w:start w:val="1"/>
      <w:numFmt w:val="bullet"/>
      <w:lvlText w:val=""/>
      <w:lvlJc w:val="left"/>
      <w:pPr>
        <w:tabs>
          <w:tab w:val="num" w:pos="1250"/>
        </w:tabs>
        <w:ind w:left="1364" w:hanging="28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88154F"/>
    <w:multiLevelType w:val="hybridMultilevel"/>
    <w:tmpl w:val="6DBAF198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4">
    <w:nsid w:val="71E9531C"/>
    <w:multiLevelType w:val="hybridMultilevel"/>
    <w:tmpl w:val="5CF23104"/>
    <w:lvl w:ilvl="0" w:tplc="4DA66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8F04A4"/>
    <w:multiLevelType w:val="hybridMultilevel"/>
    <w:tmpl w:val="6F744D28"/>
    <w:lvl w:ilvl="0" w:tplc="4E209FC6">
      <w:start w:val="1"/>
      <w:numFmt w:val="bullet"/>
      <w:lvlText w:val=""/>
      <w:lvlJc w:val="left"/>
      <w:pPr>
        <w:tabs>
          <w:tab w:val="num" w:pos="113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486F64"/>
    <w:multiLevelType w:val="hybridMultilevel"/>
    <w:tmpl w:val="2042D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D737DCE"/>
    <w:multiLevelType w:val="hybridMultilevel"/>
    <w:tmpl w:val="548E6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43"/>
  </w:num>
  <w:num w:numId="4">
    <w:abstractNumId w:val="46"/>
  </w:num>
  <w:num w:numId="5">
    <w:abstractNumId w:val="28"/>
  </w:num>
  <w:num w:numId="6">
    <w:abstractNumId w:val="11"/>
  </w:num>
  <w:num w:numId="7">
    <w:abstractNumId w:val="24"/>
  </w:num>
  <w:num w:numId="8">
    <w:abstractNumId w:val="1"/>
  </w:num>
  <w:num w:numId="9">
    <w:abstractNumId w:val="36"/>
  </w:num>
  <w:num w:numId="10">
    <w:abstractNumId w:val="8"/>
  </w:num>
  <w:num w:numId="11">
    <w:abstractNumId w:val="33"/>
  </w:num>
  <w:num w:numId="12">
    <w:abstractNumId w:val="38"/>
  </w:num>
  <w:num w:numId="13">
    <w:abstractNumId w:val="21"/>
  </w:num>
  <w:num w:numId="14">
    <w:abstractNumId w:val="37"/>
  </w:num>
  <w:num w:numId="15">
    <w:abstractNumId w:val="9"/>
  </w:num>
  <w:num w:numId="16">
    <w:abstractNumId w:val="42"/>
  </w:num>
  <w:num w:numId="17">
    <w:abstractNumId w:val="40"/>
  </w:num>
  <w:num w:numId="18">
    <w:abstractNumId w:val="45"/>
  </w:num>
  <w:num w:numId="19">
    <w:abstractNumId w:val="10"/>
  </w:num>
  <w:num w:numId="20">
    <w:abstractNumId w:val="16"/>
  </w:num>
  <w:num w:numId="21">
    <w:abstractNumId w:val="5"/>
  </w:num>
  <w:num w:numId="22">
    <w:abstractNumId w:val="39"/>
  </w:num>
  <w:num w:numId="23">
    <w:abstractNumId w:val="6"/>
  </w:num>
  <w:num w:numId="24">
    <w:abstractNumId w:val="35"/>
  </w:num>
  <w:num w:numId="25">
    <w:abstractNumId w:val="32"/>
  </w:num>
  <w:num w:numId="26">
    <w:abstractNumId w:val="31"/>
  </w:num>
  <w:num w:numId="27">
    <w:abstractNumId w:val="15"/>
  </w:num>
  <w:num w:numId="28">
    <w:abstractNumId w:val="14"/>
  </w:num>
  <w:num w:numId="29">
    <w:abstractNumId w:val="26"/>
  </w:num>
  <w:num w:numId="30">
    <w:abstractNumId w:val="3"/>
  </w:num>
  <w:num w:numId="31">
    <w:abstractNumId w:val="25"/>
  </w:num>
  <w:num w:numId="32">
    <w:abstractNumId w:val="19"/>
  </w:num>
  <w:num w:numId="33">
    <w:abstractNumId w:val="47"/>
  </w:num>
  <w:num w:numId="34">
    <w:abstractNumId w:val="34"/>
  </w:num>
  <w:num w:numId="35">
    <w:abstractNumId w:val="22"/>
  </w:num>
  <w:num w:numId="36">
    <w:abstractNumId w:val="4"/>
  </w:num>
  <w:num w:numId="37">
    <w:abstractNumId w:val="41"/>
  </w:num>
  <w:num w:numId="38">
    <w:abstractNumId w:val="13"/>
  </w:num>
  <w:num w:numId="39">
    <w:abstractNumId w:val="17"/>
  </w:num>
  <w:num w:numId="40">
    <w:abstractNumId w:val="27"/>
  </w:num>
  <w:num w:numId="41">
    <w:abstractNumId w:val="12"/>
  </w:num>
  <w:num w:numId="42">
    <w:abstractNumId w:val="20"/>
  </w:num>
  <w:num w:numId="43">
    <w:abstractNumId w:val="23"/>
  </w:num>
  <w:num w:numId="44">
    <w:abstractNumId w:val="44"/>
  </w:num>
  <w:num w:numId="45">
    <w:abstractNumId w:val="7"/>
  </w:num>
  <w:num w:numId="46">
    <w:abstractNumId w:val="18"/>
  </w:num>
  <w:num w:numId="47">
    <w:abstractNumId w:val="0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53C"/>
    <w:rsid w:val="00005570"/>
    <w:rsid w:val="00144A22"/>
    <w:rsid w:val="00147315"/>
    <w:rsid w:val="001523F4"/>
    <w:rsid w:val="00302D2C"/>
    <w:rsid w:val="003247DC"/>
    <w:rsid w:val="00357C66"/>
    <w:rsid w:val="003B5B92"/>
    <w:rsid w:val="00434E51"/>
    <w:rsid w:val="004E3FCD"/>
    <w:rsid w:val="005E58F4"/>
    <w:rsid w:val="005F20E7"/>
    <w:rsid w:val="006D3B0A"/>
    <w:rsid w:val="00711CBD"/>
    <w:rsid w:val="00781E03"/>
    <w:rsid w:val="007B7343"/>
    <w:rsid w:val="007C455D"/>
    <w:rsid w:val="008D27F3"/>
    <w:rsid w:val="0099253C"/>
    <w:rsid w:val="009C13B5"/>
    <w:rsid w:val="00A43FF0"/>
    <w:rsid w:val="00AD37DF"/>
    <w:rsid w:val="00B02EB1"/>
    <w:rsid w:val="00C5032A"/>
    <w:rsid w:val="00C903E2"/>
    <w:rsid w:val="00CE3405"/>
    <w:rsid w:val="00D376F0"/>
    <w:rsid w:val="00D471B4"/>
    <w:rsid w:val="00DD1D71"/>
    <w:rsid w:val="00E67F6C"/>
    <w:rsid w:val="00F33FE3"/>
    <w:rsid w:val="00F832D3"/>
    <w:rsid w:val="00F95C8D"/>
    <w:rsid w:val="00F9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3B5B9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B5B92"/>
    <w:pPr>
      <w:keepNext/>
      <w:jc w:val="center"/>
      <w:outlineLvl w:val="6"/>
    </w:pPr>
    <w:rPr>
      <w:rFonts w:ascii="Arial" w:hAnsi="Arial" w:cs="Arial"/>
      <w:i/>
      <w:iCs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3B5B9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3B5B92"/>
    <w:rPr>
      <w:rFonts w:ascii="Arial" w:eastAsia="Times New Roman" w:hAnsi="Arial" w:cs="Arial"/>
      <w:i/>
      <w:iCs/>
      <w:szCs w:val="24"/>
      <w:lang w:val="ro-RO"/>
    </w:rPr>
  </w:style>
  <w:style w:type="paragraph" w:styleId="Footer">
    <w:name w:val="footer"/>
    <w:basedOn w:val="Normal"/>
    <w:link w:val="FooterChar"/>
    <w:rsid w:val="003B5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5B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B5B92"/>
    <w:rPr>
      <w:rFonts w:ascii="Arial" w:hAnsi="Arial" w:cs="Arial"/>
      <w:sz w:val="22"/>
      <w:lang w:val="ro-RO"/>
    </w:rPr>
  </w:style>
  <w:style w:type="character" w:customStyle="1" w:styleId="BodyTextChar">
    <w:name w:val="Body Text Char"/>
    <w:basedOn w:val="DefaultParagraphFont"/>
    <w:link w:val="BodyText"/>
    <w:rsid w:val="003B5B92"/>
    <w:rPr>
      <w:rFonts w:ascii="Arial" w:eastAsia="Times New Roman" w:hAnsi="Arial" w:cs="Arial"/>
      <w:szCs w:val="24"/>
      <w:lang w:val="ro-RO"/>
    </w:rPr>
  </w:style>
  <w:style w:type="paragraph" w:styleId="BodyTextIndent">
    <w:name w:val="Body Text Indent"/>
    <w:basedOn w:val="Normal"/>
    <w:link w:val="BodyTextIndentChar"/>
    <w:rsid w:val="003B5B92"/>
    <w:pPr>
      <w:ind w:left="130" w:hanging="130"/>
    </w:pPr>
    <w:rPr>
      <w:rFonts w:ascii="Verdana" w:hAnsi="Verdana" w:cs="Arial"/>
      <w:sz w:val="16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B5B92"/>
    <w:rPr>
      <w:rFonts w:ascii="Verdana" w:eastAsia="Times New Roman" w:hAnsi="Verdana" w:cs="Arial"/>
      <w:sz w:val="16"/>
      <w:szCs w:val="24"/>
      <w:lang w:val="ro-RO"/>
    </w:rPr>
  </w:style>
  <w:style w:type="character" w:styleId="PageNumber">
    <w:name w:val="page number"/>
    <w:basedOn w:val="DefaultParagraphFont"/>
    <w:rsid w:val="003B5B92"/>
  </w:style>
  <w:style w:type="paragraph" w:styleId="Header">
    <w:name w:val="header"/>
    <w:basedOn w:val="Normal"/>
    <w:link w:val="HeaderChar"/>
    <w:rsid w:val="003B5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B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3B5B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B5B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3B5B92"/>
    <w:pPr>
      <w:ind w:left="720"/>
      <w:contextualSpacing/>
    </w:pPr>
  </w:style>
  <w:style w:type="paragraph" w:customStyle="1" w:styleId="continut1">
    <w:name w:val="continut 1"/>
    <w:basedOn w:val="Normal"/>
    <w:rsid w:val="003B5B92"/>
    <w:pPr>
      <w:numPr>
        <w:numId w:val="40"/>
      </w:numPr>
      <w:spacing w:before="60" w:after="60"/>
    </w:pPr>
    <w:rPr>
      <w:rFonts w:ascii="Arial" w:hAnsi="Arial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liviu</cp:lastModifiedBy>
  <cp:revision>14</cp:revision>
  <dcterms:created xsi:type="dcterms:W3CDTF">2011-08-05T18:07:00Z</dcterms:created>
  <dcterms:modified xsi:type="dcterms:W3CDTF">2011-08-08T05:09:00Z</dcterms:modified>
</cp:coreProperties>
</file>